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6B7F" w:rsidRDefault="00EA104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66B7F" w:rsidRPr="00A130EA" w:rsidRDefault="00EA1046">
      <w:pPr>
        <w:ind w:firstLine="567"/>
        <w:jc w:val="center"/>
      </w:pPr>
      <w:r w:rsidRPr="00A130EA">
        <w:rPr>
          <w:rFonts w:eastAsia="Times New Roman"/>
          <w:b/>
          <w:bCs/>
          <w:sz w:val="20"/>
          <w:szCs w:val="20"/>
        </w:rPr>
        <w:t xml:space="preserve">"Лекарственные препараты (18) на 2021 год." </w:t>
      </w:r>
    </w:p>
    <w:p w:rsidR="00366B7F" w:rsidRPr="00A130EA" w:rsidRDefault="00EA1046">
      <w:pPr>
        <w:ind w:firstLine="567"/>
        <w:jc w:val="center"/>
        <w:rPr>
          <w:rFonts w:eastAsia="Times New Roman"/>
          <w:b/>
          <w:bCs/>
        </w:rPr>
      </w:pPr>
      <w:r w:rsidRPr="00A130E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130EA">
        <w:rPr>
          <w:rFonts w:eastAsia="Times New Roman"/>
          <w:b/>
          <w:bCs/>
          <w:sz w:val="20"/>
          <w:szCs w:val="20"/>
        </w:rPr>
        <w:t xml:space="preserve"> 0303300145221000063) </w:t>
      </w:r>
    </w:p>
    <w:p w:rsidR="00366B7F" w:rsidRPr="00A130EA" w:rsidRDefault="00366B7F">
      <w:pPr>
        <w:ind w:firstLine="567"/>
        <w:jc w:val="center"/>
        <w:rPr>
          <w:sz w:val="20"/>
          <w:szCs w:val="20"/>
        </w:rPr>
      </w:pPr>
    </w:p>
    <w:p w:rsidR="00366B7F" w:rsidRPr="00A130EA" w:rsidRDefault="00EA1046">
      <w:pPr>
        <w:ind w:firstLine="567"/>
        <w:jc w:val="right"/>
      </w:pPr>
      <w:r w:rsidRPr="00A130EA">
        <w:rPr>
          <w:rFonts w:eastAsia="Times New Roman"/>
          <w:sz w:val="20"/>
          <w:szCs w:val="20"/>
        </w:rPr>
        <w:t>29.06.21 11:16:17 (</w:t>
      </w:r>
      <w:r>
        <w:rPr>
          <w:rFonts w:eastAsia="Times New Roman"/>
          <w:sz w:val="20"/>
          <w:szCs w:val="20"/>
          <w:lang w:val="en-US"/>
        </w:rPr>
        <w:t>MSK</w:t>
      </w:r>
      <w:r w:rsidRPr="00A130EA">
        <w:rPr>
          <w:rFonts w:eastAsia="Times New Roman"/>
          <w:sz w:val="20"/>
          <w:szCs w:val="20"/>
        </w:rPr>
        <w:t>+00:00)</w:t>
      </w:r>
    </w:p>
    <w:p w:rsidR="00366B7F" w:rsidRPr="00A130EA" w:rsidRDefault="00366B7F">
      <w:pPr>
        <w:ind w:firstLine="567"/>
        <w:rPr>
          <w:rFonts w:eastAsia="Times New Roman"/>
          <w:sz w:val="20"/>
          <w:szCs w:val="20"/>
        </w:rPr>
      </w:pPr>
    </w:p>
    <w:p w:rsidR="00366B7F" w:rsidRDefault="00EA104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368320,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Левашинский</w:t>
      </w:r>
      <w:proofErr w:type="spellEnd"/>
      <w:r>
        <w:rPr>
          <w:rFonts w:eastAsia="Times New Roman"/>
          <w:sz w:val="20"/>
          <w:szCs w:val="20"/>
        </w:rPr>
        <w:t xml:space="preserve"> р-н, Леваши с, УЛИЦА ГАМИДОВ ГАМИД МУСТАФАЕВИЧ, ДОМ 14</w:t>
      </w:r>
    </w:p>
    <w:p w:rsidR="00366B7F" w:rsidRDefault="00366B7F">
      <w:pPr>
        <w:rPr>
          <w:rFonts w:eastAsia="Times New Roman"/>
          <w:sz w:val="20"/>
          <w:szCs w:val="20"/>
        </w:rPr>
      </w:pPr>
    </w:p>
    <w:p w:rsidR="00366B7F" w:rsidRPr="00A130EA" w:rsidRDefault="00EA1046">
      <w:r>
        <w:rPr>
          <w:rFonts w:eastAsia="Times New Roman"/>
          <w:sz w:val="20"/>
          <w:szCs w:val="20"/>
        </w:rPr>
        <w:t>Организатор</w:t>
      </w:r>
      <w:r w:rsidRPr="00A130E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130EA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 БОЛЬНИЦА"</w:t>
      </w:r>
    </w:p>
    <w:p w:rsidR="00366B7F" w:rsidRPr="00A130EA" w:rsidRDefault="00366B7F">
      <w:pPr>
        <w:rPr>
          <w:rFonts w:eastAsia="Times New Roman"/>
          <w:sz w:val="20"/>
          <w:szCs w:val="20"/>
        </w:rPr>
      </w:pPr>
    </w:p>
    <w:p w:rsidR="00366B7F" w:rsidRDefault="00EA1046">
      <w:r w:rsidRPr="00A130EA">
        <w:rPr>
          <w:rFonts w:eastAsia="Times New Roman"/>
          <w:sz w:val="20"/>
          <w:szCs w:val="20"/>
        </w:rPr>
        <w:t>Заказчик: ГОСУДАРСТВЕННОЕ БЮДЖЕТНОЕ УЧРЕЖДЕНИЕ РЕСПУБЛИКИ ДАГЕСТ</w:t>
      </w:r>
      <w:r w:rsidRPr="00A130EA">
        <w:rPr>
          <w:rFonts w:eastAsia="Times New Roman"/>
          <w:sz w:val="20"/>
          <w:szCs w:val="20"/>
        </w:rPr>
        <w:t>АН "ЛЕВАШИНСКАЯ ЦЕНТРАЛЬНАЯ РАЙОННАЯ БОЛЬНИЦА"</w:t>
      </w:r>
    </w:p>
    <w:p w:rsidR="00366B7F" w:rsidRPr="00A130EA" w:rsidRDefault="00366B7F">
      <w:pPr>
        <w:rPr>
          <w:rFonts w:eastAsia="Times New Roman"/>
          <w:sz w:val="20"/>
          <w:szCs w:val="20"/>
        </w:rPr>
      </w:pPr>
    </w:p>
    <w:p w:rsidR="00366B7F" w:rsidRPr="00A130EA" w:rsidRDefault="00EA1046">
      <w:r>
        <w:rPr>
          <w:rFonts w:eastAsia="Times New Roman"/>
          <w:sz w:val="20"/>
          <w:szCs w:val="20"/>
        </w:rPr>
        <w:t>Наименование</w:t>
      </w:r>
      <w:r w:rsidRPr="00A130E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130EA">
        <w:rPr>
          <w:rFonts w:eastAsia="Times New Roman"/>
          <w:sz w:val="20"/>
          <w:szCs w:val="20"/>
        </w:rPr>
        <w:t xml:space="preserve">: Лекарственные препараты (18) на 2021 год. </w:t>
      </w:r>
    </w:p>
    <w:p w:rsidR="00366B7F" w:rsidRPr="00A130EA" w:rsidRDefault="00366B7F">
      <w:pPr>
        <w:rPr>
          <w:rFonts w:eastAsia="Times New Roman"/>
          <w:sz w:val="20"/>
          <w:szCs w:val="20"/>
        </w:rPr>
      </w:pPr>
    </w:p>
    <w:p w:rsidR="00366B7F" w:rsidRPr="00A130EA" w:rsidRDefault="00EA104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212052100665005210100100540012120244</w:t>
      </w:r>
    </w:p>
    <w:p w:rsidR="00366B7F" w:rsidRDefault="00366B7F"/>
    <w:p w:rsidR="00366B7F" w:rsidRDefault="00EA104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</w:t>
      </w:r>
      <w:r>
        <w:rPr>
          <w:rFonts w:eastAsia="Times New Roman"/>
          <w:sz w:val="20"/>
          <w:szCs w:val="20"/>
        </w:rPr>
        <w:t>кта: 976 810,00 руб.</w:t>
      </w:r>
    </w:p>
    <w:p w:rsidR="00366B7F" w:rsidRDefault="00366B7F">
      <w:pPr>
        <w:rPr>
          <w:rFonts w:eastAsia="Times New Roman"/>
          <w:sz w:val="20"/>
          <w:szCs w:val="20"/>
        </w:rPr>
      </w:pPr>
    </w:p>
    <w:p w:rsidR="00366B7F" w:rsidRDefault="00EA104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66B7F">
        <w:tc>
          <w:tcPr>
            <w:tcW w:w="3400" w:type="dxa"/>
            <w:shd w:val="clear" w:color="auto" w:fill="auto"/>
          </w:tcPr>
          <w:p w:rsidR="00366B7F" w:rsidRDefault="00EA104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6B7F" w:rsidRDefault="00EA1046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66B7F" w:rsidRDefault="00EA104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66B7F">
        <w:tc>
          <w:tcPr>
            <w:tcW w:w="3400" w:type="dxa"/>
            <w:shd w:val="clear" w:color="auto" w:fill="auto"/>
          </w:tcPr>
          <w:p w:rsidR="00366B7F" w:rsidRDefault="00EA104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6B7F" w:rsidRDefault="00EA1046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66B7F" w:rsidRDefault="00EA104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66B7F">
        <w:tc>
          <w:tcPr>
            <w:tcW w:w="3400" w:type="dxa"/>
            <w:shd w:val="clear" w:color="auto" w:fill="auto"/>
          </w:tcPr>
          <w:p w:rsidR="00366B7F" w:rsidRDefault="00EA104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6B7F" w:rsidRDefault="00EA1046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66B7F" w:rsidRDefault="00EA104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66B7F">
        <w:tc>
          <w:tcPr>
            <w:tcW w:w="3400" w:type="dxa"/>
            <w:shd w:val="clear" w:color="auto" w:fill="auto"/>
          </w:tcPr>
          <w:p w:rsidR="00366B7F" w:rsidRDefault="00EA104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6B7F" w:rsidRDefault="00EA1046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66B7F" w:rsidRDefault="00EA104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66B7F">
        <w:tc>
          <w:tcPr>
            <w:tcW w:w="3400" w:type="dxa"/>
            <w:shd w:val="clear" w:color="auto" w:fill="auto"/>
          </w:tcPr>
          <w:p w:rsidR="00366B7F" w:rsidRDefault="00EA104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6B7F" w:rsidRDefault="00EA1046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66B7F" w:rsidRDefault="00EA104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66B7F" w:rsidRDefault="00366B7F">
      <w:pPr>
        <w:rPr>
          <w:rFonts w:eastAsia="Times New Roman"/>
          <w:sz w:val="20"/>
          <w:szCs w:val="20"/>
        </w:rPr>
      </w:pPr>
    </w:p>
    <w:p w:rsidR="00366B7F" w:rsidRDefault="00EA104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66B7F" w:rsidRDefault="00366B7F">
      <w:pPr>
        <w:rPr>
          <w:rFonts w:eastAsia="Times New Roman"/>
          <w:sz w:val="20"/>
          <w:szCs w:val="20"/>
        </w:rPr>
      </w:pPr>
    </w:p>
    <w:p w:rsidR="00366B7F" w:rsidRDefault="00EA1046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</w:t>
      </w:r>
      <w:r>
        <w:rPr>
          <w:rFonts w:eastAsia="Times New Roman"/>
          <w:sz w:val="20"/>
          <w:szCs w:val="20"/>
        </w:rPr>
        <w:t>документы участника, предусмотренные частью 11 статьи 24.1 Федерального закона №44-ФЗ.</w:t>
      </w:r>
    </w:p>
    <w:p w:rsidR="00366B7F" w:rsidRDefault="00366B7F">
      <w:pPr>
        <w:rPr>
          <w:rFonts w:eastAsia="Times New Roman"/>
        </w:rPr>
      </w:pPr>
    </w:p>
    <w:p w:rsidR="00366B7F" w:rsidRDefault="00366B7F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366B7F">
        <w:tc>
          <w:tcPr>
            <w:tcW w:w="9924" w:type="dxa"/>
            <w:gridSpan w:val="4"/>
            <w:shd w:val="clear" w:color="auto" w:fill="auto"/>
          </w:tcPr>
          <w:p w:rsidR="00366B7F" w:rsidRDefault="00EA104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66B7F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6B7F" w:rsidRDefault="00EA104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6B7F" w:rsidRDefault="00EA104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</w:t>
            </w:r>
            <w:r>
              <w:rPr>
                <w:rFonts w:eastAsia="Times New Roman"/>
                <w:sz w:val="20"/>
                <w:szCs w:val="20"/>
              </w:rPr>
              <w:t xml:space="preserve">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6B7F" w:rsidRDefault="00EA104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6B7F" w:rsidRDefault="00EA1046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366B7F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6B7F" w:rsidRDefault="00EA1046">
            <w:r>
              <w:rPr>
                <w:sz w:val="20"/>
                <w:szCs w:val="20"/>
                <w:lang w:val="en-US"/>
              </w:rPr>
              <w:t>EA</w:t>
            </w:r>
            <w:r w:rsidRPr="00A130EA">
              <w:rPr>
                <w:sz w:val="20"/>
                <w:szCs w:val="20"/>
              </w:rPr>
              <w:t>-101988</w:t>
            </w:r>
          </w:p>
          <w:p w:rsidR="00366B7F" w:rsidRDefault="00EA1046">
            <w:r w:rsidRPr="00A130EA">
              <w:rPr>
                <w:sz w:val="20"/>
                <w:szCs w:val="20"/>
              </w:rPr>
              <w:t>ОБЩЕСТВО С ОГРАНИЧЕННОЙ ОТВЕТСТВЕННОСТЬЮ "ДАНТА" / 6165181247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6B7F" w:rsidRDefault="00EA10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6B7F" w:rsidRDefault="00366B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6B7F" w:rsidRDefault="00EA10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6B7F" w:rsidRDefault="00EA10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6B7F" w:rsidRDefault="00EA10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6B7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6B7F" w:rsidRDefault="00EA1046">
            <w:r>
              <w:rPr>
                <w:sz w:val="20"/>
                <w:szCs w:val="20"/>
                <w:lang w:val="en-US"/>
              </w:rPr>
              <w:t>EA</w:t>
            </w:r>
            <w:r w:rsidRPr="00A130EA">
              <w:rPr>
                <w:sz w:val="20"/>
                <w:szCs w:val="20"/>
              </w:rPr>
              <w:t>-101988</w:t>
            </w:r>
          </w:p>
          <w:p w:rsidR="00366B7F" w:rsidRDefault="00EA1046">
            <w:r w:rsidRPr="00A130EA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A130EA">
              <w:rPr>
                <w:sz w:val="20"/>
                <w:szCs w:val="20"/>
              </w:rPr>
              <w:t>"ДАНТА" / 6165181247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6B7F" w:rsidRDefault="00EA10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6B7F" w:rsidRDefault="00366B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6B7F" w:rsidRDefault="00EA10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6B7F" w:rsidRDefault="00EA10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6B7F" w:rsidRDefault="00EA10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6B7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6B7F" w:rsidRDefault="00EA1046">
            <w:r>
              <w:rPr>
                <w:sz w:val="20"/>
                <w:szCs w:val="20"/>
                <w:lang w:val="en-US"/>
              </w:rPr>
              <w:t>EA</w:t>
            </w:r>
            <w:r w:rsidRPr="00A130EA">
              <w:rPr>
                <w:sz w:val="20"/>
                <w:szCs w:val="20"/>
              </w:rPr>
              <w:t>-101988</w:t>
            </w:r>
          </w:p>
          <w:p w:rsidR="00366B7F" w:rsidRDefault="00EA1046">
            <w:r w:rsidRPr="00A130EA">
              <w:rPr>
                <w:sz w:val="20"/>
                <w:szCs w:val="20"/>
              </w:rPr>
              <w:t>ОБЩЕСТВО С ОГРАНИЧЕННОЙ ОТВЕТСТВЕННОСТЬЮ "ДАНТА" / 6165181247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6B7F" w:rsidRDefault="00EA10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6B7F" w:rsidRDefault="00366B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6B7F" w:rsidRDefault="00EA10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6B7F" w:rsidRDefault="00EA10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6B7F" w:rsidRDefault="00EA10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66B7F" w:rsidRDefault="00366B7F"/>
    <w:p w:rsidR="00366B7F" w:rsidRDefault="00366B7F">
      <w:pPr>
        <w:jc w:val="both"/>
        <w:rPr>
          <w:sz w:val="20"/>
          <w:szCs w:val="20"/>
          <w:lang w:val="en-US"/>
        </w:rPr>
      </w:pPr>
    </w:p>
    <w:p w:rsidR="00366B7F" w:rsidRDefault="00EA1046">
      <w:pPr>
        <w:jc w:val="both"/>
      </w:pPr>
      <w:bookmarkStart w:id="1" w:name="__DdeLink__136_4014115248"/>
      <w:bookmarkEnd w:id="1"/>
      <w:r w:rsidRPr="00A130EA">
        <w:rPr>
          <w:rFonts w:eastAsia="Times New Roman"/>
          <w:sz w:val="20"/>
          <w:szCs w:val="20"/>
        </w:rPr>
        <w:t xml:space="preserve">На основании рассмотрения единственной </w:t>
      </w:r>
      <w:r w:rsidRPr="00A130EA">
        <w:rPr>
          <w:rFonts w:eastAsia="Times New Roman"/>
          <w:sz w:val="20"/>
          <w:szCs w:val="20"/>
        </w:rPr>
        <w:t xml:space="preserve">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</w:t>
      </w:r>
      <w:r w:rsidRPr="00A130EA">
        <w:rPr>
          <w:rFonts w:eastAsia="Times New Roman"/>
          <w:sz w:val="20"/>
          <w:szCs w:val="20"/>
        </w:rPr>
        <w:t>с единственным участником ОБЩЕСТВО С ОГРАНИЧЕННОЙ ОТВЕТСТВЕННОСТЬЮ "ДАНТА".</w:t>
      </w:r>
    </w:p>
    <w:p w:rsidR="00366B7F" w:rsidRDefault="00366B7F">
      <w:pPr>
        <w:jc w:val="both"/>
        <w:rPr>
          <w:sz w:val="20"/>
          <w:szCs w:val="20"/>
        </w:rPr>
      </w:pPr>
    </w:p>
    <w:p w:rsidR="00366B7F" w:rsidRDefault="00EA104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</w:t>
      </w:r>
      <w:r>
        <w:rPr>
          <w:sz w:val="20"/>
          <w:szCs w:val="20"/>
        </w:rPr>
        <w:t>оказываемых иностранными лицами.</w:t>
      </w:r>
    </w:p>
    <w:p w:rsidR="00366B7F" w:rsidRDefault="00366B7F">
      <w:pPr>
        <w:jc w:val="both"/>
        <w:rPr>
          <w:sz w:val="20"/>
          <w:szCs w:val="20"/>
        </w:rPr>
      </w:pPr>
    </w:p>
    <w:p w:rsidR="00366B7F" w:rsidRDefault="00EA104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</w:t>
      </w:r>
      <w:r>
        <w:rPr>
          <w:rFonts w:eastAsia="Times New Roman"/>
          <w:sz w:val="20"/>
          <w:szCs w:val="20"/>
        </w:rPr>
        <w:t>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66B7F" w:rsidRDefault="00366B7F">
      <w:pPr>
        <w:jc w:val="both"/>
        <w:rPr>
          <w:rFonts w:eastAsia="Times New Roman"/>
          <w:sz w:val="20"/>
          <w:szCs w:val="20"/>
        </w:rPr>
      </w:pPr>
    </w:p>
    <w:p w:rsidR="00366B7F" w:rsidRDefault="00EA1046">
      <w:pPr>
        <w:jc w:val="both"/>
      </w:pPr>
      <w:r w:rsidRPr="00A130EA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</w:t>
      </w:r>
      <w:r>
        <w:rPr>
          <w:rFonts w:eastAsia="Times New Roman"/>
          <w:sz w:val="20"/>
          <w:szCs w:val="20"/>
        </w:rPr>
        <w:t>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66B7F" w:rsidRDefault="00366B7F">
      <w:pPr>
        <w:jc w:val="both"/>
        <w:rPr>
          <w:rFonts w:eastAsia="Times New Roman"/>
          <w:sz w:val="20"/>
          <w:szCs w:val="20"/>
        </w:rPr>
      </w:pPr>
    </w:p>
    <w:p w:rsidR="00366B7F" w:rsidRDefault="00EA1046">
      <w:r>
        <w:rPr>
          <w:rFonts w:eastAsia="Times New Roman"/>
          <w:sz w:val="20"/>
          <w:szCs w:val="20"/>
        </w:rPr>
        <w:t>Подписи</w:t>
      </w:r>
    </w:p>
    <w:p w:rsidR="00366B7F" w:rsidRDefault="00366B7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66B7F">
        <w:tc>
          <w:tcPr>
            <w:tcW w:w="3307" w:type="dxa"/>
            <w:shd w:val="clear" w:color="auto" w:fill="auto"/>
            <w:vAlign w:val="bottom"/>
          </w:tcPr>
          <w:p w:rsidR="00366B7F" w:rsidRDefault="00EA10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66B7F" w:rsidRDefault="00366B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66B7F" w:rsidRDefault="00EA10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366B7F">
        <w:tc>
          <w:tcPr>
            <w:tcW w:w="3307" w:type="dxa"/>
            <w:shd w:val="clear" w:color="auto" w:fill="auto"/>
            <w:vAlign w:val="bottom"/>
          </w:tcPr>
          <w:p w:rsidR="00366B7F" w:rsidRDefault="00EA10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66B7F" w:rsidRDefault="00366B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66B7F" w:rsidRDefault="00EA10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</w:tr>
      <w:tr w:rsidR="00366B7F">
        <w:tc>
          <w:tcPr>
            <w:tcW w:w="3307" w:type="dxa"/>
            <w:shd w:val="clear" w:color="auto" w:fill="auto"/>
            <w:vAlign w:val="bottom"/>
          </w:tcPr>
          <w:p w:rsidR="00366B7F" w:rsidRDefault="00EA10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66B7F" w:rsidRDefault="00366B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66B7F" w:rsidRDefault="00EA10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EA1046" w:rsidRDefault="00EA1046"/>
    <w:sectPr w:rsidR="00EA104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66B7F"/>
    <w:rsid w:val="00366B7F"/>
    <w:rsid w:val="00A130EA"/>
    <w:rsid w:val="00EA1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6E411E-854B-4826-8050-E3A2B22DC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511</Words>
  <Characters>2917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2021-06-29T08:17:00Z</dcterms:created>
  <dcterms:modified xsi:type="dcterms:W3CDTF">2021-06-29T08:17:00Z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