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603" w:rsidRDefault="007B380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3603" w:rsidRDefault="007B38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2B3603" w:rsidRPr="00041FCD" w:rsidRDefault="007B3808">
      <w:pPr>
        <w:ind w:firstLine="567"/>
        <w:jc w:val="center"/>
        <w:rPr>
          <w:rFonts w:eastAsia="Times New Roman"/>
          <w:b/>
          <w:bCs/>
        </w:rPr>
      </w:pPr>
      <w:r w:rsidRPr="00041FC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41FCD">
        <w:rPr>
          <w:rFonts w:eastAsia="Times New Roman"/>
          <w:b/>
          <w:bCs/>
          <w:sz w:val="20"/>
          <w:szCs w:val="20"/>
        </w:rPr>
        <w:t xml:space="preserve"> 0321300132721000103) </w:t>
      </w:r>
    </w:p>
    <w:p w:rsidR="002B3603" w:rsidRPr="00041FCD" w:rsidRDefault="002B3603">
      <w:pPr>
        <w:ind w:firstLine="567"/>
        <w:jc w:val="center"/>
        <w:rPr>
          <w:sz w:val="20"/>
          <w:szCs w:val="20"/>
        </w:rPr>
      </w:pPr>
    </w:p>
    <w:p w:rsidR="002B3603" w:rsidRPr="00041FCD" w:rsidRDefault="007B3808">
      <w:pPr>
        <w:ind w:firstLine="567"/>
        <w:jc w:val="right"/>
      </w:pPr>
      <w:r w:rsidRPr="00041FCD">
        <w:rPr>
          <w:rFonts w:eastAsia="Times New Roman"/>
          <w:sz w:val="20"/>
          <w:szCs w:val="20"/>
        </w:rPr>
        <w:t>29.06.21 14:23:14 (</w:t>
      </w:r>
      <w:r>
        <w:rPr>
          <w:rFonts w:eastAsia="Times New Roman"/>
          <w:sz w:val="20"/>
          <w:szCs w:val="20"/>
          <w:lang w:val="en-US"/>
        </w:rPr>
        <w:t>MSK</w:t>
      </w:r>
      <w:r w:rsidRPr="00041FCD">
        <w:rPr>
          <w:rFonts w:eastAsia="Times New Roman"/>
          <w:sz w:val="20"/>
          <w:szCs w:val="20"/>
        </w:rPr>
        <w:t>+00:00)</w:t>
      </w:r>
    </w:p>
    <w:p w:rsidR="002B3603" w:rsidRPr="00041FCD" w:rsidRDefault="002B3603">
      <w:pPr>
        <w:ind w:firstLine="567"/>
        <w:rPr>
          <w:rFonts w:eastAsia="Times New Roman"/>
          <w:sz w:val="20"/>
          <w:szCs w:val="20"/>
        </w:rPr>
      </w:pPr>
    </w:p>
    <w:p w:rsidR="002B3603" w:rsidRPr="00041FCD" w:rsidRDefault="007B3808">
      <w:r>
        <w:rPr>
          <w:rFonts w:eastAsia="Times New Roman"/>
          <w:sz w:val="20"/>
          <w:szCs w:val="20"/>
        </w:rPr>
        <w:t>Место</w:t>
      </w:r>
      <w:r w:rsidRPr="00041F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41FCD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</w:t>
      </w:r>
      <w:r w:rsidRPr="00041FCD">
        <w:rPr>
          <w:rFonts w:eastAsia="Times New Roman"/>
          <w:sz w:val="20"/>
          <w:szCs w:val="20"/>
        </w:rPr>
        <w:t>г, УЛИЦА ОДНОКОЗОВА, 162/------, -------</w:t>
      </w:r>
    </w:p>
    <w:p w:rsidR="002B3603" w:rsidRPr="00041FCD" w:rsidRDefault="002B3603">
      <w:pPr>
        <w:rPr>
          <w:rFonts w:eastAsia="Times New Roman"/>
          <w:sz w:val="20"/>
          <w:szCs w:val="20"/>
        </w:rPr>
      </w:pPr>
    </w:p>
    <w:p w:rsidR="002B3603" w:rsidRPr="00041FCD" w:rsidRDefault="007B3808">
      <w:r>
        <w:rPr>
          <w:rFonts w:eastAsia="Times New Roman"/>
          <w:sz w:val="20"/>
          <w:szCs w:val="20"/>
        </w:rPr>
        <w:t>Организатор</w:t>
      </w:r>
      <w:r w:rsidRPr="00041F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1FC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2B3603" w:rsidRPr="00041FCD" w:rsidRDefault="002B3603">
      <w:pPr>
        <w:rPr>
          <w:rFonts w:eastAsia="Times New Roman"/>
          <w:sz w:val="20"/>
          <w:szCs w:val="20"/>
        </w:rPr>
      </w:pPr>
    </w:p>
    <w:p w:rsidR="002B3603" w:rsidRPr="00041FCD" w:rsidRDefault="007B3808">
      <w:r w:rsidRPr="00041FC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041FCD">
        <w:rPr>
          <w:rFonts w:eastAsia="Times New Roman"/>
          <w:sz w:val="20"/>
          <w:szCs w:val="20"/>
        </w:rPr>
        <w:t>АЯ "БЛАГОДАРНЕНСКАЯ РАЙОННАЯ БОЛЬНИЦА"</w:t>
      </w:r>
    </w:p>
    <w:p w:rsidR="002B3603" w:rsidRPr="00041FCD" w:rsidRDefault="002B3603">
      <w:pPr>
        <w:rPr>
          <w:rFonts w:eastAsia="Times New Roman"/>
          <w:sz w:val="20"/>
          <w:szCs w:val="20"/>
        </w:rPr>
      </w:pPr>
    </w:p>
    <w:p w:rsidR="002B3603" w:rsidRPr="00041FCD" w:rsidRDefault="007B38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41F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1FCD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2B3603" w:rsidRPr="00041FCD" w:rsidRDefault="002B3603">
      <w:pPr>
        <w:rPr>
          <w:rFonts w:eastAsia="Times New Roman"/>
          <w:sz w:val="20"/>
          <w:szCs w:val="20"/>
        </w:rPr>
      </w:pPr>
    </w:p>
    <w:p w:rsidR="002B3603" w:rsidRDefault="007B38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212260501062526050100101250040000244</w:t>
      </w:r>
    </w:p>
    <w:p w:rsidR="002B3603" w:rsidRDefault="002B3603"/>
    <w:p w:rsidR="002B3603" w:rsidRDefault="007B3808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914 793,35 </w:t>
      </w:r>
      <w:r>
        <w:rPr>
          <w:rFonts w:eastAsia="Times New Roman"/>
          <w:sz w:val="20"/>
          <w:szCs w:val="20"/>
        </w:rPr>
        <w:t>руб.</w:t>
      </w:r>
    </w:p>
    <w:p w:rsidR="002B3603" w:rsidRPr="00041FCD" w:rsidRDefault="002B3603">
      <w:pPr>
        <w:rPr>
          <w:rFonts w:eastAsia="Times New Roman"/>
          <w:sz w:val="20"/>
          <w:szCs w:val="20"/>
        </w:rPr>
      </w:pPr>
    </w:p>
    <w:p w:rsidR="002B3603" w:rsidRDefault="007B3808">
      <w:r>
        <w:rPr>
          <w:rFonts w:eastAsia="Times New Roman"/>
          <w:sz w:val="20"/>
          <w:szCs w:val="20"/>
        </w:rPr>
        <w:t>Снижение</w:t>
      </w:r>
      <w:r w:rsidRPr="00041F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41FCD">
        <w:rPr>
          <w:rFonts w:eastAsia="Times New Roman"/>
          <w:sz w:val="20"/>
          <w:szCs w:val="20"/>
        </w:rPr>
        <w:t>, %: 0.50</w:t>
      </w:r>
    </w:p>
    <w:p w:rsidR="002B3603" w:rsidRDefault="002B3603">
      <w:pPr>
        <w:rPr>
          <w:rFonts w:eastAsia="Times New Roman"/>
          <w:sz w:val="20"/>
          <w:szCs w:val="20"/>
        </w:rPr>
      </w:pPr>
    </w:p>
    <w:p w:rsidR="002B3603" w:rsidRDefault="007B380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2B3603">
        <w:tc>
          <w:tcPr>
            <w:tcW w:w="3401" w:type="dxa"/>
            <w:shd w:val="clear" w:color="auto" w:fill="auto"/>
          </w:tcPr>
          <w:p w:rsidR="002B3603" w:rsidRDefault="007B380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3603" w:rsidRDefault="007B3808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3603" w:rsidRDefault="007B38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3603">
        <w:tc>
          <w:tcPr>
            <w:tcW w:w="3401" w:type="dxa"/>
            <w:shd w:val="clear" w:color="auto" w:fill="auto"/>
          </w:tcPr>
          <w:p w:rsidR="002B3603" w:rsidRDefault="007B38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3603" w:rsidRDefault="007B3808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3603" w:rsidRDefault="007B38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3603">
        <w:tc>
          <w:tcPr>
            <w:tcW w:w="3401" w:type="dxa"/>
            <w:shd w:val="clear" w:color="auto" w:fill="auto"/>
          </w:tcPr>
          <w:p w:rsidR="002B3603" w:rsidRDefault="007B38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3603" w:rsidRDefault="007B3808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3603" w:rsidRDefault="007B380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3603">
        <w:tc>
          <w:tcPr>
            <w:tcW w:w="3401" w:type="dxa"/>
            <w:shd w:val="clear" w:color="auto" w:fill="auto"/>
          </w:tcPr>
          <w:p w:rsidR="002B3603" w:rsidRDefault="007B38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3603" w:rsidRDefault="007B3808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3603" w:rsidRDefault="007B380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3603">
        <w:tc>
          <w:tcPr>
            <w:tcW w:w="3401" w:type="dxa"/>
            <w:shd w:val="clear" w:color="auto" w:fill="auto"/>
          </w:tcPr>
          <w:p w:rsidR="002B3603" w:rsidRDefault="007B38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3603" w:rsidRDefault="007B3808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3603" w:rsidRDefault="007B38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B3603" w:rsidRDefault="002B3603">
      <w:pPr>
        <w:rPr>
          <w:rFonts w:eastAsia="Times New Roman"/>
          <w:sz w:val="20"/>
          <w:szCs w:val="20"/>
        </w:rPr>
      </w:pPr>
    </w:p>
    <w:p w:rsidR="002B3603" w:rsidRDefault="007B38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B3603" w:rsidRDefault="002B3603">
      <w:pPr>
        <w:rPr>
          <w:rFonts w:eastAsia="Times New Roman"/>
          <w:sz w:val="20"/>
          <w:szCs w:val="20"/>
        </w:rPr>
      </w:pPr>
    </w:p>
    <w:p w:rsidR="002B3603" w:rsidRDefault="007B38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2B3603" w:rsidRDefault="002B36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2B360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B3603" w:rsidRDefault="007B380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B36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3603" w:rsidRDefault="007B38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3603" w:rsidRDefault="007B38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3603" w:rsidRDefault="007B38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rFonts w:eastAsia="Times New Roman"/>
                <w:sz w:val="20"/>
                <w:szCs w:val="20"/>
              </w:rPr>
              <w:t xml:space="preserve"> участником аукциона</w:t>
            </w:r>
          </w:p>
        </w:tc>
      </w:tr>
      <w:tr w:rsidR="002B36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3603" w:rsidRDefault="007B38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EA-101562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3603" w:rsidRDefault="007B3808">
            <w:r w:rsidRPr="00041FCD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3603" w:rsidRDefault="007B3808">
            <w:pPr>
              <w:pStyle w:val="af1"/>
            </w:pPr>
            <w:r>
              <w:rPr>
                <w:sz w:val="20"/>
                <w:szCs w:val="20"/>
                <w:lang w:val="en-US"/>
              </w:rPr>
              <w:t>910 210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B3603" w:rsidRDefault="002B3603">
      <w:pPr>
        <w:rPr>
          <w:rFonts w:eastAsia="Times New Roman"/>
        </w:rPr>
      </w:pPr>
    </w:p>
    <w:p w:rsidR="002B3603" w:rsidRDefault="002B36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2B3603">
        <w:tc>
          <w:tcPr>
            <w:tcW w:w="9977" w:type="dxa"/>
            <w:gridSpan w:val="4"/>
            <w:shd w:val="clear" w:color="auto" w:fill="auto"/>
          </w:tcPr>
          <w:p w:rsidR="002B3603" w:rsidRDefault="007B380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360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3603" w:rsidRDefault="007B38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3603" w:rsidRDefault="007B38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3603" w:rsidRDefault="007B38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3603" w:rsidRDefault="007B38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B360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3603" w:rsidRDefault="007B38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FCD">
              <w:rPr>
                <w:sz w:val="20"/>
                <w:szCs w:val="20"/>
              </w:rPr>
              <w:t>-101562</w:t>
            </w:r>
          </w:p>
          <w:p w:rsidR="002B3603" w:rsidRDefault="007B3808">
            <w:pPr>
              <w:pStyle w:val="af1"/>
            </w:pPr>
            <w:r w:rsidRPr="00041FCD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3603" w:rsidRDefault="007B38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3603" w:rsidRDefault="002B36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3603" w:rsidRDefault="007B38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3603" w:rsidRDefault="007B38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3603" w:rsidRDefault="007B38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36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3603" w:rsidRDefault="007B38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FCD">
              <w:rPr>
                <w:sz w:val="20"/>
                <w:szCs w:val="20"/>
              </w:rPr>
              <w:t>-101562</w:t>
            </w:r>
          </w:p>
          <w:p w:rsidR="002B3603" w:rsidRDefault="007B3808">
            <w:pPr>
              <w:pStyle w:val="af1"/>
            </w:pPr>
            <w:r w:rsidRPr="00041FCD">
              <w:rPr>
                <w:sz w:val="20"/>
                <w:szCs w:val="20"/>
              </w:rPr>
              <w:t xml:space="preserve">ОБЩЕСТВО С ОГРАНИЧЕННОЙ </w:t>
            </w:r>
            <w:r w:rsidRPr="00041FCD">
              <w:rPr>
                <w:sz w:val="20"/>
                <w:szCs w:val="20"/>
              </w:rPr>
              <w:t>ОТВЕТСТВЕННОСТЬЮ "МЕДСТАЙЛ"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3603" w:rsidRDefault="007B38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3603" w:rsidRDefault="002B36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3603" w:rsidRDefault="007B38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3603" w:rsidRDefault="007B38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3603" w:rsidRDefault="007B38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36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3603" w:rsidRDefault="007B38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1FCD">
              <w:rPr>
                <w:sz w:val="20"/>
                <w:szCs w:val="20"/>
              </w:rPr>
              <w:t>-101562</w:t>
            </w:r>
          </w:p>
          <w:p w:rsidR="002B3603" w:rsidRDefault="007B3808">
            <w:pPr>
              <w:pStyle w:val="af1"/>
            </w:pPr>
            <w:r w:rsidRPr="00041FCD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3603" w:rsidRDefault="007B38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3603" w:rsidRDefault="002B36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3603" w:rsidRDefault="007B38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3603" w:rsidRDefault="007B38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3603" w:rsidRDefault="007B38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3603" w:rsidRDefault="002B3603">
      <w:pPr>
        <w:rPr>
          <w:sz w:val="20"/>
          <w:szCs w:val="20"/>
        </w:rPr>
      </w:pPr>
    </w:p>
    <w:p w:rsidR="002B3603" w:rsidRDefault="002B3603">
      <w:pPr>
        <w:jc w:val="both"/>
        <w:rPr>
          <w:rFonts w:eastAsia="Times New Roman"/>
          <w:sz w:val="20"/>
          <w:szCs w:val="20"/>
          <w:lang w:val="en-US"/>
        </w:rPr>
      </w:pPr>
    </w:p>
    <w:p w:rsidR="002B3603" w:rsidRDefault="007B380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"МЕДСТАЙЛ", предложивший цену контракта 910 210,00 руб.</w:t>
      </w:r>
    </w:p>
    <w:p w:rsidR="002B3603" w:rsidRDefault="002B3603">
      <w:pPr>
        <w:jc w:val="both"/>
        <w:rPr>
          <w:rFonts w:eastAsia="Times New Roman"/>
          <w:sz w:val="20"/>
          <w:szCs w:val="20"/>
        </w:rPr>
      </w:pPr>
    </w:p>
    <w:p w:rsidR="002B3603" w:rsidRDefault="007B380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"МЕДСТАЙЛ", которы</w:t>
      </w:r>
      <w:r>
        <w:rPr>
          <w:rFonts w:eastAsia="Times New Roman"/>
          <w:sz w:val="20"/>
          <w:szCs w:val="20"/>
        </w:rPr>
        <w:t>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B3603" w:rsidRPr="00041FCD" w:rsidRDefault="002B3603">
      <w:pPr>
        <w:jc w:val="both"/>
        <w:rPr>
          <w:rFonts w:eastAsia="Times New Roman"/>
          <w:sz w:val="20"/>
          <w:szCs w:val="20"/>
        </w:rPr>
      </w:pPr>
    </w:p>
    <w:p w:rsidR="002B3603" w:rsidRPr="00041FCD" w:rsidRDefault="007B3808">
      <w:pPr>
        <w:jc w:val="both"/>
      </w:pPr>
      <w:r w:rsidRPr="00041FC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</w:t>
      </w:r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041FCD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</w:t>
      </w:r>
      <w:r w:rsidRPr="00041FCD">
        <w:rPr>
          <w:rFonts w:eastAsia="Times New Roman"/>
          <w:sz w:val="20"/>
          <w:szCs w:val="20"/>
        </w:rPr>
        <w:t>ветствии указанным требованиям только одной второй части заявки на участие в электронном аукционе.</w:t>
      </w:r>
    </w:p>
    <w:p w:rsidR="002B3603" w:rsidRDefault="002B3603">
      <w:pPr>
        <w:jc w:val="both"/>
        <w:rPr>
          <w:rFonts w:eastAsia="Times New Roman"/>
          <w:sz w:val="20"/>
          <w:szCs w:val="20"/>
        </w:rPr>
      </w:pPr>
    </w:p>
    <w:p w:rsidR="002B3603" w:rsidRDefault="007B380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2B3603" w:rsidRDefault="002B3603">
      <w:pPr>
        <w:jc w:val="both"/>
        <w:rPr>
          <w:rFonts w:eastAsia="Times New Roman"/>
          <w:sz w:val="20"/>
          <w:szCs w:val="20"/>
        </w:rPr>
      </w:pPr>
    </w:p>
    <w:p w:rsidR="002B3603" w:rsidRDefault="007B3808">
      <w:r>
        <w:rPr>
          <w:rFonts w:eastAsia="Times New Roman"/>
          <w:sz w:val="20"/>
          <w:szCs w:val="20"/>
        </w:rPr>
        <w:t>Подписи</w:t>
      </w:r>
    </w:p>
    <w:p w:rsidR="002B3603" w:rsidRDefault="002B360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B3603">
        <w:tc>
          <w:tcPr>
            <w:tcW w:w="3307" w:type="dxa"/>
            <w:shd w:val="clear" w:color="auto" w:fill="auto"/>
            <w:vAlign w:val="bottom"/>
          </w:tcPr>
          <w:p w:rsidR="002B3603" w:rsidRDefault="007B38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3603" w:rsidRDefault="002B36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3603" w:rsidRDefault="007B38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B3603">
        <w:tc>
          <w:tcPr>
            <w:tcW w:w="3307" w:type="dxa"/>
            <w:shd w:val="clear" w:color="auto" w:fill="auto"/>
            <w:vAlign w:val="bottom"/>
          </w:tcPr>
          <w:p w:rsidR="002B3603" w:rsidRDefault="007B38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3603" w:rsidRDefault="002B36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3603" w:rsidRDefault="007B38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B3603">
        <w:tc>
          <w:tcPr>
            <w:tcW w:w="3307" w:type="dxa"/>
            <w:shd w:val="clear" w:color="auto" w:fill="auto"/>
            <w:vAlign w:val="bottom"/>
          </w:tcPr>
          <w:p w:rsidR="002B3603" w:rsidRDefault="007B38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3603" w:rsidRDefault="002B36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3603" w:rsidRDefault="007B38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B3808" w:rsidRDefault="007B3808"/>
    <w:sectPr w:rsidR="007B3808" w:rsidSect="002B360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B3603"/>
    <w:rsid w:val="00041FCD"/>
    <w:rsid w:val="002B3603"/>
    <w:rsid w:val="007B3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60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B360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B3603"/>
    <w:pPr>
      <w:spacing w:after="140" w:line="288" w:lineRule="auto"/>
    </w:pPr>
  </w:style>
  <w:style w:type="paragraph" w:styleId="a9">
    <w:name w:val="List"/>
    <w:basedOn w:val="a8"/>
    <w:rsid w:val="002B3603"/>
    <w:rPr>
      <w:rFonts w:cs="Noto Sans Devanagari"/>
    </w:rPr>
  </w:style>
  <w:style w:type="paragraph" w:customStyle="1" w:styleId="Caption">
    <w:name w:val="Caption"/>
    <w:basedOn w:val="a"/>
    <w:qFormat/>
    <w:rsid w:val="002B360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B360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B360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B360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B3603"/>
    <w:pPr>
      <w:spacing w:beforeAutospacing="1" w:afterAutospacing="1"/>
    </w:pPr>
  </w:style>
  <w:style w:type="paragraph" w:customStyle="1" w:styleId="th">
    <w:name w:val="th"/>
    <w:basedOn w:val="a"/>
    <w:qFormat/>
    <w:rsid w:val="002B360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B360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B360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B3603"/>
    <w:pPr>
      <w:spacing w:beforeAutospacing="1" w:after="200"/>
    </w:pPr>
  </w:style>
  <w:style w:type="paragraph" w:customStyle="1" w:styleId="usual2">
    <w:name w:val="usual2"/>
    <w:basedOn w:val="a"/>
    <w:qFormat/>
    <w:rsid w:val="002B360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B360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B3603"/>
    <w:pPr>
      <w:spacing w:beforeAutospacing="1" w:afterAutospacing="1"/>
    </w:pPr>
  </w:style>
  <w:style w:type="paragraph" w:customStyle="1" w:styleId="requests">
    <w:name w:val="requests"/>
    <w:basedOn w:val="a"/>
    <w:qFormat/>
    <w:rsid w:val="002B360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B360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B3603"/>
  </w:style>
  <w:style w:type="paragraph" w:customStyle="1" w:styleId="af2">
    <w:name w:val="Заголовок таблицы"/>
    <w:basedOn w:val="af1"/>
    <w:qFormat/>
    <w:rsid w:val="002B3603"/>
  </w:style>
  <w:style w:type="paragraph" w:customStyle="1" w:styleId="DocumentMap">
    <w:name w:val="DocumentMap"/>
    <w:qFormat/>
    <w:rsid w:val="002B360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2021-06-29T11:27:00Z</dcterms:created>
  <dcterms:modified xsi:type="dcterms:W3CDTF">2021-06-29T11:27:00Z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