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b/>
          <w:bCs/>
          <w:sz w:val="22"/>
          <w:szCs w:val="22"/>
          <w:highlight w:val="white"/>
        </w:rPr>
        <w:t xml:space="preserve">Протокол  </w:t>
      </w:r>
      <w:r>
        <w:rPr>
          <w:rFonts w:eastAsia="Times New Roman" w:ascii="Times New Roman" w:hAnsi="Times New Roman"/>
          <w:b/>
          <w:bCs/>
          <w:sz w:val="22"/>
          <w:szCs w:val="22"/>
          <w:highlight w:val="white"/>
        </w:rPr>
        <w:t>№ 03.1-4/3117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b/>
          <w:bCs/>
          <w:sz w:val="22"/>
          <w:szCs w:val="22"/>
          <w:highlight w:val="white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suppressLineNumbers/>
        <w:ind w:left="0" w:right="0" w:firstLine="567"/>
        <w:jc w:val="center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b/>
          <w:bCs/>
          <w:color w:val="000000"/>
          <w:sz w:val="22"/>
          <w:szCs w:val="22"/>
          <w:highlight w:val="white"/>
          <w:lang w:val="en-US"/>
        </w:rPr>
        <w:t>на право заключения контракта с Областн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highlight w:val="white"/>
          <w:lang w:val="ru-RU" w:bidi="ar-SA"/>
        </w:rPr>
        <w:t>ым</w:t>
      </w:r>
      <w:r>
        <w:rPr>
          <w:rFonts w:eastAsia="Times New Roman" w:ascii="Times New Roman" w:hAnsi="Times New Roman"/>
          <w:b/>
          <w:bCs/>
          <w:color w:val="000000"/>
          <w:sz w:val="22"/>
          <w:szCs w:val="22"/>
          <w:highlight w:val="white"/>
          <w:lang w:val="en-US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highlight w:val="white"/>
          <w:lang w:val="ru-RU" w:bidi="ar-SA"/>
        </w:rPr>
        <w:t>ым</w:t>
      </w:r>
      <w:r>
        <w:rPr>
          <w:rFonts w:eastAsia="Times New Roman" w:ascii="Times New Roman" w:hAnsi="Times New Roman"/>
          <w:b/>
          <w:bCs/>
          <w:color w:val="000000"/>
          <w:sz w:val="22"/>
          <w:szCs w:val="22"/>
          <w:highlight w:val="white"/>
          <w:lang w:val="en-US"/>
        </w:rPr>
        <w:t xml:space="preserve"> учреждением здраво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highlight w:val="white"/>
          <w:lang w:val="ru-RU" w:eastAsia="zh-CN" w:bidi="ar-SA"/>
        </w:rPr>
        <w:t xml:space="preserve">охранения «Курская областная клиническая станция переливания крови» комитета здравоохранения Курской области на поставку 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2"/>
          <w:szCs w:val="22"/>
          <w:shd w:fill="FFFFFF" w:val="clear"/>
          <w:lang w:val="ru-RU" w:eastAsia="ru-RU" w:bidi="ar-SA"/>
        </w:rPr>
        <w:t>медицинских изделий (Пластины-электроды запаивающие, одноразовые для аппарата TSCD II)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b/>
          <w:bCs/>
          <w:sz w:val="22"/>
          <w:szCs w:val="22"/>
          <w:highlight w:val="white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2"/>
          <w:szCs w:val="22"/>
          <w:highlight w:val="white"/>
        </w:rPr>
        <w:t>извещения</w:t>
      </w:r>
      <w:r>
        <w:rPr>
          <w:rFonts w:eastAsia="Times New Roman" w:ascii="Times New Roman" w:hAnsi="Times New Roman"/>
          <w:b/>
          <w:bCs/>
          <w:sz w:val="22"/>
          <w:szCs w:val="22"/>
          <w:highlight w:val="white"/>
          <w:lang w:val="en-US"/>
        </w:rPr>
        <w:t xml:space="preserve"> 0744200000221004360) 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highlight w:val="white"/>
          <w:lang w:val="en-US"/>
        </w:rPr>
      </w:pPr>
      <w:r>
        <w:rPr>
          <w:rFonts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>12.07.2</w:t>
      </w:r>
      <w:r>
        <w:rPr>
          <w:rFonts w:eastAsia="Times New Roman" w:cs="Times New Roman" w:ascii="Times New Roman" w:hAnsi="Times New Roman"/>
          <w:color w:val="00000A"/>
          <w:kern w:val="0"/>
          <w:sz w:val="22"/>
          <w:szCs w:val="22"/>
          <w:highlight w:val="white"/>
          <w:lang w:val="en-US" w:eastAsia="ru-RU" w:bidi="ar-SA"/>
        </w:rPr>
        <w:t>021</w:t>
      </w:r>
      <w:r>
        <w:rPr>
          <w:rFonts w:eastAsia="Times New Roman" w:cs="Times New Roman" w:ascii="Times New Roman" w:hAnsi="Times New Roman"/>
          <w:color w:val="00000A"/>
          <w:kern w:val="0"/>
          <w:sz w:val="22"/>
          <w:szCs w:val="22"/>
          <w:highlight w:val="white"/>
          <w:lang w:val="ru-RU" w:eastAsia="ru-RU" w:bidi="ar-SA"/>
        </w:rPr>
        <w:t>г</w:t>
      </w:r>
    </w:p>
    <w:p>
      <w:pPr>
        <w:pStyle w:val="Normal"/>
        <w:ind w:firstLine="567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Организатор</w:t>
      </w: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аукциона</w:t>
      </w: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Наименование</w:t>
      </w: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закупки</w:t>
      </w: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 xml:space="preserve">: поставка медицинских изделий (Пластины-электроды запаивающие, одноразовые для аппарата TSCD II) 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ru-RU"/>
        </w:rPr>
        <w:t>Идентификационный код закупки: 212462902628046320100100160260000244</w:t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  <w:lang w:val="ru-RU"/>
        </w:rPr>
      </w:pPr>
      <w:r>
        <w:rPr>
          <w:rFonts w:ascii="Times New Roman" w:hAnsi="Times New Roman"/>
          <w:sz w:val="22"/>
          <w:szCs w:val="22"/>
          <w:highlight w:val="white"/>
          <w:lang w:val="ru-RU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Начальная (максимальная) цена контракта/Максимальное значение цены контракта: 352 380,00 руб.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Кирюнова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EA-103120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EA-103120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EA-103120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Хаптюк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EA-103120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Кирюнова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EA-103120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ascii="Times New Roman" w:hAnsi="Times New Roman"/>
          <w:sz w:val="22"/>
          <w:szCs w:val="22"/>
          <w:highlight w:val="white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  <w:lang w:val="en-US"/>
        </w:rPr>
      </w:pPr>
      <w:r>
        <w:rPr>
          <w:rFonts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rFonts w:ascii="Times New Roman" w:hAnsi="Times New Roman"/>
          <w:sz w:val="22"/>
          <w:szCs w:val="22"/>
          <w:highlight w:val="white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ascii="Times New Roman" w:hAnsi="Times New Roman"/>
          <w:sz w:val="22"/>
          <w:szCs w:val="22"/>
          <w:highlight w:val="white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Среди предложений участников закупки, признанных участниками электронного аукциона, присутствуют/отсутствуют предложения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</w:t>
      </w:r>
      <w:r>
        <w:rPr>
          <w:rFonts w:ascii="Times New Roman" w:hAnsi="Times New Roman"/>
          <w:sz w:val="22"/>
          <w:szCs w:val="22"/>
          <w:highlight w:val="white"/>
        </w:rPr>
        <w:br/>
      </w:r>
    </w:p>
    <w:tbl>
      <w:tblPr>
        <w:tblW w:w="10253" w:type="dxa"/>
        <w:jc w:val="left"/>
        <w:tblInd w:w="-1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00"/>
        <w:gridCol w:w="8153"/>
      </w:tblGrid>
      <w:tr>
        <w:trPr/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Style23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highlight w:val="white"/>
              </w:rPr>
              <w:t>Идентификационный номер заявки</w:t>
            </w:r>
          </w:p>
        </w:tc>
        <w:tc>
          <w:tcPr>
            <w:tcW w:w="8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3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highlight w:val="white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иностранных государств или группы иностранных государств, работ, услуг, соответственно выполняемых, оказываемых иностранными лицами, в случае, если условия запреты, ограничения допуска товаров, работ, услуг установлены заказчиком в п 37 аукционной документации в соответствии со ст 14 Федерального закона « О контрактной системе в сфере закупок товаров, работ, услуг, для обеспечения государственных и муниципальных нужд»:</w:t>
            </w:r>
          </w:p>
          <w:p>
            <w:pPr>
              <w:pStyle w:val="Style23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210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highlight w:val="white"/>
                <w:lang w:val="en-US"/>
              </w:rPr>
              <w:t>EA-103120</w:t>
            </w:r>
          </w:p>
        </w:tc>
        <w:tc>
          <w:tcPr>
            <w:tcW w:w="81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3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highlight w:val="white"/>
              </w:rPr>
              <w:t>Содержит</w:t>
            </w:r>
          </w:p>
        </w:tc>
      </w:tr>
    </w:tbl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ascii="Times New Roman" w:hAnsi="Times New Roman"/>
          <w:sz w:val="22"/>
          <w:szCs w:val="22"/>
          <w:highlight w:val="white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ascii="Times New Roman" w:hAnsi="Times New Roman"/>
          <w:sz w:val="22"/>
          <w:szCs w:val="22"/>
          <w:highlight w:val="white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 xml:space="preserve">       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"ЦЕНТР ЗАКУПОК КУРСКОЙ ОБЛАСТИ" и подписан всеми присутствующими членами аукционной комиссии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ru-RU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466</Words>
  <Characters>3717</Characters>
  <CharactersWithSpaces>4116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2021-07-12T09:47:20Z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