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03.4-4/3867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нужд муниципального казенного учреждения культуры «Межпоселенческая библиотека Черемисиновского района Курской области имени В. М. Клыкова»"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09-05/25739)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12.07.21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КУЛЬТУРЫ "МЕЖПОСЕЛЕНЧЕСКАЯ БИБЛИОТЕКА ЧЕРЕМИСИНОВСКОГО РАЙОНА КУРСКОЙ ОБЛАСТИ ИМЕНИ В.М. КЛЫКОВА"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нужд муниципального казенного учреждения культуры «Межпоселенческая библиотека Черемисиновского района Курской области имени В. М. Клыкова»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213462700211746270100100100010000244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2 365 170,06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Колосова Валентина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Пикалова Наталья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 / 4632247105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1 773 877,56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 / 4632122988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1 785 703,41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российской промышленной продукции на объекты закупки : по позиции: 1,48 «Стол приставной» по коду ОКПД 2-31.01.12.110;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по позиции:2,59,60,63,65,66 «Шкаф деревянный для документов» по коду ОКПД2-31.01.12.139;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по позиции: 3,25,26,27,29,30,31,32,33,34,35,36 «Мебель для офисов и предприятий торговли»  по коду ОКПД 2-31.01.11.130;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позиции:4,5,21,22,54«Мебель для офисов и предприятий торговли»  по коду ОКПД 2- 31.01.12.190;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позиции:6. «Диван» по коду ОКПД 2-31.01.11.150;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позиции:7.«Диван» по коду ОКПД 2-31.01.12.160;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позиции:8,9,49,51,53«Стул на металлическом каркасе» по коду ОКПД 2-31.01.11.150;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позиции:10,20«Кресло офисное» по коду ОКПД 2-31.01.12.160;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позиции:11,12,13,16,17,18,19 «Кресло офисное» по коду ОКПД 2 31.01.11.150;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 24,37,38,40,41,44,47«Мебель для офисов и предприятий торговли»  по коду ОКПД 2-31.01.12.110;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позиции:28 «Стеллаж офисный»по коду ОКПД 2-31.01.11.130;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позиции:39«Стол для переговоров» по коду ОКПД 2-31.01.12.110;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по позиции:42,43,45,46 «Стол письменный» по коду ОКПД 2-31.01.12.110;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позиции:50,52 «Стул на деревянном каркасе» по коду ОКПД 2 -31.01.12.160;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позиции:55,56,57,58 «Тумба офисная деревянная» по коду ОКПД 2-31.01.12.150;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 позиции:61,62«Шкаф для одежды деревянный» по коду ОКПД 2-31.01.12.131;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выписки из реестра  российской промышленной продукции на объекты закупки : по позиции: 1,48 «Стол приставной» по коду ОКПД 2-31.01.12.110; по позиции:2,59,60,63,65,66 «Шкаф деревянный для документов» по коду ОКПД2-31.01.12.139; по позиции:3,25,26,27,29,30,31,32,33,34,35,36 «Мебель для офисов и предприятий торговли»  по коду ОКПД 2-31.01.11.130; по позиции:4,5,21,22,54«Мебель для офисов и предприятий торговли»  по коду ОКПД 2- 31.01.12.190; по позиции:6. «Диван» по коду ОКПД 2-31.01.11.150; по позиции:7.«Диван» по коду ОКПД 2-31.01.12.160; по позиции:8,9,49,51,53«Стул на металлическом каркасе» по коду ОКПД 2-31.01.11.150; по позиции:10,20«Кресло офисное» по коду ОКПД 2-31.01.12.160; по позиции:11,12,13,16,17,18,19 «Кресло офисное» по коду ОКПД 2 31.01.11.150; по позиции:14,15 «Мебель для офисов и предприятий торговли»  по коду ОКПД 2- 31.01.11.150; по позиции:23«Мебель для офисов и предприятий торговли»  по коду ОКПД 2- 31.01.12.140; по позиции:24,37,38,40,41,44,47«Мебель для офисов и предприятий торговли»  по коду ОКПД 2-31.01.12.110; по позиции:28 «Стеллаж офисный»по коду ОКПД 2-31.01.11.130; по позиции:39«Стол для переговоров» по коду ОКПД 2-31.01.12.110; по позиции:42,43,45,46 «Стол письменный» по коду ОКПД 2-31.01.12.110; по позиции:50,52 «Стул на деревянном каркасе» по коду ОКПД 2 -31.01.12.160; по позиции:55,56,57,58 «Тумба офисная деревянная» по коду ОКПД 2-31.01.12.150; по позиции:61,62«Шкаф для одежды деревянный» по коду ОКПД 2-31.01.12.131; по позиции:64«Мебель для офисов и предприятий торговли»  по коду ОКПД 2-31.01.12.139 ,  установленную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4</Pages>
  <Words>3048</Words>
  <Characters>21994</Characters>
  <CharactersWithSpaces>24955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2021-07-12T17:27:36Z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