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03.4-4/</w:t>
      </w:r>
      <w:r>
        <w:rPr>
          <w:rFonts w:eastAsia="Times New Roman"/>
          <w:b/>
          <w:bCs/>
          <w:sz w:val="20"/>
          <w:szCs w:val="20"/>
        </w:rPr>
        <w:t>3976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учебников печатных общеобразовательного назначения"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0744200000221004749)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(Регистрационный номер 09-05/28555)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"СРЕДНЯЯ ОБЩЕОБРАЗОВАТЕЛЬНАЯ ШКОЛА № 11"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учебников печатных общеобразовательного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213463100789446320100100010015811244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200 751,78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Братчикова Наталия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Толченицына Лариса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Барыбина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Волобуева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 / 9717091079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 / 9717091079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 / 9717091079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Барыбина Оксана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 / 9717091079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Братчикова Наталия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 / 9717091079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Толченицына Лариса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 / 9717091079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 / 9717091079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863" w:type="dxa"/>
        <w:jc w:val="left"/>
        <w:tblInd w:w="16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0"/>
        <w:gridCol w:w="7212"/>
      </w:tblGrid>
      <w:tr>
        <w:trPr/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EA-105328</w:t>
            </w:r>
          </w:p>
        </w:tc>
        <w:tc>
          <w:tcPr>
            <w:tcW w:w="7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Братчикова Наталия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Толченицына Лариса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Барыбина Оксана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486</Words>
  <Characters>3801</Characters>
  <CharactersWithSpaces>4195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2021-07-19T16:49:02Z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