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3277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 </w:t>
      </w:r>
      <w:r>
        <w:rPr>
          <w:rFonts w:eastAsia="Times New Roman"/>
          <w:b/>
          <w:bCs/>
          <w:color w:val="000000"/>
          <w:sz w:val="20"/>
          <w:szCs w:val="20"/>
          <w:lang w:val="ru-RU"/>
        </w:rPr>
        <w:t>09-05/27378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20.07.21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кроватей больничных, функциональных, для стационарной паллиативной медицинской помощи взрослым.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212460700186046070100101530013250244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72 933,99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EA-105488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"АЕРТИ" / 7453320812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EA-105488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"АЕРТИ" / 7453320812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EA-105488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"АЕРТИ" / 7453320812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"АЕРТИ".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numPr>
          <w:ilvl w:val="0"/>
          <w:numId w:val="0"/>
        </w:numPr>
        <w:tabs>
          <w:tab w:val="clear" w:pos="720"/>
          <w:tab w:val="left" w:pos="-225" w:leader="none"/>
        </w:tabs>
        <w:bidi w:val="0"/>
        <w:spacing w:lineRule="auto" w:line="240" w:before="120" w:after="120"/>
        <w:ind w:left="644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 xml:space="preserve">        </w:t>
      </w:r>
    </w:p>
    <w:p>
      <w:pPr>
        <w:pStyle w:val="ListParagraph"/>
        <w:widowControl/>
        <w:numPr>
          <w:ilvl w:val="0"/>
          <w:numId w:val="0"/>
        </w:numPr>
        <w:tabs>
          <w:tab w:val="clear" w:pos="720"/>
          <w:tab w:val="left" w:pos="-225" w:leader="none"/>
        </w:tabs>
        <w:bidi w:val="0"/>
        <w:spacing w:lineRule="auto" w:line="240" w:before="120" w:after="120"/>
        <w:ind w:left="644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ListParagraph"/>
        <w:widowControl/>
        <w:numPr>
          <w:ilvl w:val="0"/>
          <w:numId w:val="0"/>
        </w:numPr>
        <w:tabs>
          <w:tab w:val="clear" w:pos="720"/>
          <w:tab w:val="left" w:pos="-225" w:leader="none"/>
        </w:tabs>
        <w:bidi w:val="0"/>
        <w:spacing w:lineRule="auto" w:line="240" w:before="120" w:after="120"/>
        <w:ind w:left="644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 xml:space="preserve"> 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349</Words>
  <Characters>2698</Characters>
  <CharactersWithSpaces>3008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2021-07-20T12:37:46Z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