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Протокол  № 03.3-4/</w:t>
      </w:r>
      <w:r>
        <w:rPr>
          <w:rFonts w:eastAsia="Times New Roman"/>
          <w:b/>
          <w:bCs/>
          <w:sz w:val="20"/>
          <w:szCs w:val="20"/>
        </w:rPr>
        <w:t>2016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"Оказание услуг по мониторингу и техническому сопровождению навигационной системы ГЛОНАСС"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0744200000221004851)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“</w:t>
      </w:r>
      <w:r>
        <w:rPr>
          <w:rFonts w:eastAsia="Times New Roman"/>
          <w:sz w:val="22"/>
          <w:szCs w:val="22"/>
          <w:lang w:val="ru-RU"/>
        </w:rPr>
        <w:t>21</w:t>
      </w:r>
      <w:r>
        <w:rPr>
          <w:rFonts w:eastAsia="Times New Roman"/>
          <w:sz w:val="22"/>
          <w:szCs w:val="22"/>
          <w:lang w:val="en-US"/>
        </w:rPr>
        <w:t xml:space="preserve">” </w:t>
      </w:r>
      <w:r>
        <w:rPr>
          <w:rFonts w:eastAsia="Times New Roman"/>
          <w:sz w:val="22"/>
          <w:szCs w:val="22"/>
          <w:lang w:val="ru-RU"/>
        </w:rPr>
        <w:t xml:space="preserve">июля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Оказание услуг по мониторингу и техническому сопровождению навигационной системы ГЛОНАСС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212463205063846320100100060026190242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180 000,00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Сапронов Александр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600"/>
        <w:gridCol w:w="2895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EA-104714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6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EA-104714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Сапронов Александр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EA-104714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EA-104714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EA-104714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Сапронов Александр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393</Words>
  <Characters>3007</Characters>
  <CharactersWithSpaces>3327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2021-07-21T17:24:31Z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