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/>
          <w:b/>
          <w:bCs/>
          <w:sz w:val="22"/>
          <w:szCs w:val="22"/>
        </w:rPr>
        <w:t>№03.4-4/4028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"Поставка  яиц куриных в скорлупе свежих"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0744200000221004763) </w:t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2"/>
          <w:szCs w:val="22"/>
          <w:lang w:val="en-US" w:eastAsia="ru-RU"/>
        </w:rPr>
      </w:pPr>
      <w:r>
        <w:rPr>
          <w:rFonts w:cs="Times New Roman"/>
          <w:b/>
          <w:bCs/>
          <w:color w:val="000000"/>
          <w:sz w:val="22"/>
          <w:szCs w:val="22"/>
          <w:lang w:val="en-US" w:eastAsia="ru-RU"/>
        </w:rPr>
        <w:t>(регистрационный номер  09-05/28120)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яиц куриных в скорлупе свежих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212463205192046320100101480010147244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97 920,00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EA-105260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97 344,00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97 344,00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456</Words>
  <Characters>3684</Characters>
  <CharactersWithSpaces>3997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2021-07-22T11:48:12Z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