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охране помещения отдела комитета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природных ресурсов Курской области по Горшеченскому лесничеству"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0744200000221004796)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shd w:fill="FFFFFF" w:val="clear"/>
          <w:lang w:val="en-US"/>
        </w:rPr>
        <w:t>(регистрационный номер 09-05/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val="ru-RU" w:eastAsia="zh-CN" w:bidi="ar-SA"/>
        </w:rPr>
        <w:t>28634</w:t>
      </w:r>
      <w:r>
        <w:rPr>
          <w:rFonts w:cs="Times New Roman"/>
          <w:b/>
          <w:bCs/>
          <w:color w:val="000000"/>
          <w:sz w:val="20"/>
          <w:szCs w:val="20"/>
          <w:shd w:fill="FFFFFF" w:val="clear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помещения отдела комитета природных ресурсов Курской области по Горшеченскому лесничеству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212463202716346320100100550018010244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56 584,80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Кольченко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56 301,88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488</Words>
  <Characters>3884</Characters>
  <CharactersWithSpaces>4280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2021-07-22T17:22:10Z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