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0"/>
          <w:szCs w:val="20"/>
        </w:rPr>
        <w:t>№03.1-4/3396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емкостей для сбора колюще-режущих медицинских отходов"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0744200000221004745) </w:t>
      </w:r>
    </w:p>
    <w:p>
      <w:pPr>
        <w:pStyle w:val="Normal"/>
        <w:keepNext w:val="true"/>
        <w:keepLines/>
        <w:widowControl w:val="false"/>
        <w:suppressLineNumbers/>
        <w:tabs>
          <w:tab w:val="clear" w:pos="708"/>
          <w:tab w:val="left" w:pos="709" w:leader="none"/>
        </w:tabs>
        <w:suppressAutoHyphens w:val="true"/>
        <w:spacing w:lineRule="atLeast" w:line="200"/>
        <w:ind w:firstLine="567"/>
        <w:jc w:val="center"/>
        <w:rPr>
          <w:b w:val="false"/>
          <w:b w:val="false"/>
          <w:bCs w:val="false"/>
          <w:color w:val="000000"/>
          <w:sz w:val="22"/>
          <w:szCs w:val="22"/>
          <w:lang w:val="en-US"/>
        </w:rPr>
      </w:pPr>
      <w:r>
        <w:rPr>
          <w:b w:val="false"/>
          <w:bCs w:val="false"/>
          <w:color w:val="000000"/>
          <w:sz w:val="22"/>
          <w:szCs w:val="22"/>
          <w:lang w:val="en-US"/>
        </w:rPr>
        <w:t xml:space="preserve">(Регистрационный номер  </w:t>
      </w:r>
      <w:r>
        <w:rPr>
          <w:b w:val="false"/>
          <w:bCs w:val="false"/>
          <w:color w:val="000000"/>
          <w:sz w:val="22"/>
          <w:szCs w:val="22"/>
          <w:highlight w:val="white"/>
          <w:lang w:val="en-US"/>
        </w:rPr>
        <w:t>27484</w:t>
      </w:r>
      <w:r>
        <w:rPr>
          <w:b w:val="false"/>
          <w:bCs w:val="false"/>
          <w:color w:val="000000"/>
          <w:sz w:val="24"/>
          <w:szCs w:val="24"/>
          <w:highlight w:val="white"/>
          <w:lang w:val="en-US"/>
        </w:rPr>
        <w:t>)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 xml:space="preserve">« 26 »  </w:t>
      </w:r>
      <w:r>
        <w:rPr>
          <w:rFonts w:eastAsia="Times New Roman" w:cs="Times New Roman"/>
          <w:sz w:val="20"/>
          <w:szCs w:val="20"/>
          <w:lang w:val="ru-RU"/>
        </w:rPr>
        <w:t xml:space="preserve">июля </w:t>
      </w:r>
      <w:r>
        <w:rPr>
          <w:rFonts w:eastAsia="Times New Roman"/>
          <w:sz w:val="20"/>
          <w:szCs w:val="20"/>
          <w:lang w:val="ru-RU"/>
        </w:rPr>
        <w:t>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емкостей для сбора колюще-режущих медицинских отходов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212462900916446320100100690013250244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68 977,92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Игнатьева Анастасия Вячеславовна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EA-105437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51 733,42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EA-105579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52 078,31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EA-105437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EA-105437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EA-105437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EA-105579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EA-105579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EA-105579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EA-105579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EA-105579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EA-105579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 подведения итогов</w:t>
      </w:r>
      <w:r>
        <w:rPr>
          <w:rFonts w:eastAsia="Times New Roman" w:cs="Times New Roman"/>
          <w:b/>
          <w:bCs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bCs w:val="false"/>
          <w:sz w:val="20"/>
          <w:szCs w:val="20"/>
        </w:rPr>
        <w:t>электронного аукциона</w:t>
      </w:r>
      <w:r>
        <w:rPr>
          <w:rFonts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</w:t>
      </w:r>
      <w:r>
        <w:rPr>
          <w:rFonts w:eastAsia="Times New Roman" w:cs="Times New Roman"/>
          <w:b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LibreOffice/7.1.0.3$Windows_X86_64 LibreOffice_project/f6099ecf3d29644b5008cc8f48f42f4a40986e4c</Application>
  <AppVersion>15.0000</AppVersion>
  <Pages>2</Pages>
  <Words>453</Words>
  <Characters>3682</Characters>
  <CharactersWithSpaces>4008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2021-07-26T12:20:07Z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