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 №03.4-4/4090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 (хлеб, батон)" 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0744200000221004972)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cs="Times New Roman"/>
          <w:b/>
          <w:bCs/>
          <w:color w:val="000000"/>
          <w:sz w:val="24"/>
          <w:szCs w:val="24"/>
          <w:lang w:eastAsia="ru-RU"/>
        </w:rPr>
        <w:t>(регистрационный номер  09-05/28605)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val="en-US" w:eastAsia="ru-RU"/>
        </w:rPr>
      </w:pPr>
      <w:r>
        <w:rPr>
          <w:rFonts w:cs="Times New Roman"/>
          <w:b/>
          <w:bCs/>
          <w:color w:val="000000"/>
          <w:sz w:val="24"/>
          <w:szCs w:val="24"/>
          <w:lang w:val="en-US" w:eastAsia="ru-RU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27.07.21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СТАЦИОНАРНОГО СОЦИАЛЬНОГО ОБСЛУЖИВАНИЯ КУРСКОЙ ОБЛАСТИ "СУДЖАНСКИЙ ПСИХОНЕВРОЛОГИЧЕСКИЙ ИНТЕРНАТ"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(хлеб, батон)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212462300229046230100100060011071244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240 254,25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Золенко Юлия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Золенко Инна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Золенко Юлия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Золенко Инна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Баранов Александр Васильевич / 462500279963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863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3"/>
        <w:gridCol w:w="7149"/>
      </w:tblGrid>
      <w:tr>
        <w:trPr/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4"/>
                <w:szCs w:val="24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4"/>
                <w:szCs w:val="24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4"/>
                  <w:szCs w:val="24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4"/>
                <w:szCs w:val="24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EA-105921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4"/>
                <w:szCs w:val="24"/>
              </w:rPr>
              <w:t xml:space="preserve">   </w:t>
            </w:r>
            <w:r>
              <w:rPr>
                <w:rStyle w:val="FontStyle13"/>
                <w:sz w:val="24"/>
                <w:szCs w:val="24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Золенко Юлия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Золенко Инна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450</Words>
  <Characters>3444</Characters>
  <CharactersWithSpaces>3814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2021-07-27T16:20:16Z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