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№03.4-4/</w:t>
      </w:r>
      <w:r>
        <w:rPr>
          <w:rFonts w:eastAsia="Times New Roman"/>
          <w:b/>
          <w:bCs/>
          <w:sz w:val="20"/>
          <w:szCs w:val="20"/>
        </w:rPr>
        <w:t>4093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муки и макаронных изделий"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0744200000221004868)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№09-05/28404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</w:t>
      </w:r>
      <w:r>
        <w:rPr>
          <w:rFonts w:eastAsia="Times New Roman"/>
          <w:sz w:val="20"/>
          <w:szCs w:val="20"/>
          <w:lang w:val="en-US"/>
        </w:rPr>
        <w:t xml:space="preserve">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 д.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муки и макаронных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212461100214346110100101240010000244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15 035,80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27.35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EA-105681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10 924,00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EA-106032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EA-105996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14 800,00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EA-105681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EA-106032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504</Words>
  <Characters>4070</Characters>
  <CharactersWithSpaces>4405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2021-07-28T09:04:22Z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