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03.1-4/3480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eastAsia="zh-CN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eastAsia="zh-CN"/>
        </w:rPr>
        <w:t>на право заключения контракта с Областн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eastAsia="ar-SA"/>
        </w:rPr>
        <w:t xml:space="preserve">ым </w:t>
      </w:r>
      <w:r>
        <w:rPr>
          <w:rFonts w:eastAsia="Times New Roman"/>
          <w:b/>
          <w:bCs/>
          <w:color w:val="000000"/>
          <w:sz w:val="20"/>
          <w:szCs w:val="20"/>
          <w:lang w:eastAsia="zh-CN"/>
        </w:rPr>
        <w:t>бюджетн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eastAsia="ar-SA"/>
        </w:rPr>
        <w:t>ым</w:t>
      </w:r>
      <w:r>
        <w:rPr>
          <w:rFonts w:eastAsia="Times New Roman"/>
          <w:b/>
          <w:bCs/>
          <w:color w:val="000000"/>
          <w:sz w:val="20"/>
          <w:szCs w:val="20"/>
          <w:lang w:eastAsia="zh-CN"/>
        </w:rPr>
        <w:t xml:space="preserve"> учреждением здравоохранения «Курская городская клиническая больница скорой медицинской помощи» комитета здравоохранения Курской области на  поставку контейнеров для сбора проб неспециализированных ИВД, без добавок, стерильных</w:t>
      </w:r>
    </w:p>
    <w:p>
      <w:pPr>
        <w:pStyle w:val="Normal"/>
        <w:widowControl w:val="false"/>
        <w:suppressLineNumbers/>
        <w:spacing w:lineRule="atLeast" w:line="100" w:before="0" w:after="0"/>
        <w:ind w:right="-425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val="en-US" w:eastAsia="zh-CN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en-US" w:eastAsia="ar-SA"/>
        </w:rPr>
        <w:t>09-05/27963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29.07.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контейнеров для сбора проб неспециализированных ИВД, без добавок, 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212462904015746320100101330013250244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16 836,00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 / 5916020413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13 915,82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EA-106194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EA-106316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429</Words>
  <Characters>3630</Characters>
  <CharactersWithSpaces>3934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2021-07-29T12:25:25Z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