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>Протокол №04-02/13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"Телефоны головные, наушники и комбинированные устройства, состоящие из микрофона и громкоговорителя"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(№ </w:t>
      </w:r>
      <w:r>
        <w:rPr>
          <w:rFonts w:eastAsia="Times New Roman"/>
          <w:b/>
          <w:bCs/>
          <w:sz w:val="22"/>
          <w:szCs w:val="22"/>
        </w:rPr>
        <w:t>извещения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0744200000221005131)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03.08.21 10:21:16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 xml:space="preserve">Место публикации: Российская Федерация, 305029, Курская обл, Курск г,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Красная площаь, 6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КУЛЬТУРЫ "ФАТЕЖСКИЙ РАЙОННЫЙ ДОМ НАРОДНОГО ТВОРЧЕСТВА"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Телефоны головные, наушники и комбинированные устройства, состоящие из микрофона и громкоговорителя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213462500446146250100100050012640244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532 515,97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Чернышева Анастасия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Плохих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Крюков Александр Геннадьевич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Слободчикова Юлия Павловна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1879"/>
        <w:gridCol w:w="3971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8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9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EA-107206</w:t>
            </w:r>
          </w:p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СОЛОМАТИН АРТЕМ ЕВГЕНЬЕВИЧ / 463227070705</w:t>
            </w:r>
          </w:p>
        </w:tc>
        <w:tc>
          <w:tcPr>
            <w:tcW w:w="187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9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EA-107206</w:t>
            </w:r>
          </w:p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СОЛОМАТИН АРТЕМ ЕВГЕНЬЕВИЧ / 463227070705</w:t>
            </w:r>
          </w:p>
        </w:tc>
        <w:tc>
          <w:tcPr>
            <w:tcW w:w="187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9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Чернышева Анастасия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EA-107206</w:t>
            </w:r>
          </w:p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СОЛОМАТИН АРТЕМ ЕВГЕНЬЕВИЧ / 463227070705</w:t>
            </w:r>
          </w:p>
        </w:tc>
        <w:tc>
          <w:tcPr>
            <w:tcW w:w="187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9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Плохих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EA-107206</w:t>
            </w:r>
          </w:p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СОЛОМАТИН АРТЕМ ЕВГЕНЬЕВИЧ / 463227070705</w:t>
            </w:r>
          </w:p>
        </w:tc>
        <w:tc>
          <w:tcPr>
            <w:tcW w:w="187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9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Крюков Александр Геннадьевич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EA-107206</w:t>
            </w:r>
          </w:p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СОЛОМАТИН АРТЕМ ЕВГЕНЬЕВИЧ / 463227070705</w:t>
            </w:r>
          </w:p>
        </w:tc>
        <w:tc>
          <w:tcPr>
            <w:tcW w:w="187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9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Слободчикова Юлия Павловна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213" w:type="dxa"/>
        <w:jc w:val="left"/>
        <w:tblInd w:w="119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0"/>
        <w:gridCol w:w="8512"/>
      </w:tblGrid>
      <w:tr>
        <w:trPr/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41"/>
              <w:bidi w:val="0"/>
              <w:spacing w:before="100" w:after="100"/>
              <w:jc w:val="center"/>
              <w:rPr/>
            </w:pPr>
            <w:r>
              <w:rPr>
                <w:rStyle w:val="FontStyle13"/>
                <w:b/>
                <w:sz w:val="16"/>
                <w:szCs w:val="16"/>
                <w:lang w:val="ru-RU"/>
              </w:rPr>
              <w:t>Идентификационный номер заявки</w:t>
            </w:r>
          </w:p>
        </w:tc>
        <w:tc>
          <w:tcPr>
            <w:tcW w:w="8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bidi w:val="0"/>
              <w:spacing w:before="100" w:after="100"/>
              <w:jc w:val="center"/>
              <w:rPr/>
            </w:pPr>
            <w:r>
              <w:rPr>
                <w:rFonts w:eastAsia="Calibri" w:cs="Times New Roman"/>
                <w:b/>
                <w:bCs/>
                <w:i/>
                <w:iCs/>
                <w:sz w:val="16"/>
                <w:szCs w:val="16"/>
                <w:lang w:val="ru-RU"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42 аукционной документации в соответствии со </w:t>
            </w:r>
            <w:r>
              <w:rPr>
                <w:rStyle w:val="Style17"/>
                <w:rFonts w:eastAsia="Calibri" w:cs="Times New Roman"/>
                <w:b/>
                <w:bCs/>
                <w:i/>
                <w:iCs/>
                <w:sz w:val="16"/>
                <w:szCs w:val="16"/>
                <w:lang w:eastAsia="en-US"/>
              </w:rPr>
              <w:t>ст. 14</w:t>
            </w:r>
            <w:r>
              <w:rPr>
                <w:rFonts w:eastAsia="Calibri" w:cs="Times New Roman"/>
                <w:b/>
                <w:bCs/>
                <w:i/>
                <w:iCs/>
                <w:sz w:val="16"/>
                <w:szCs w:val="16"/>
                <w:lang w:val="ru-RU"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4"/>
              <w:widowControl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Arial" w:cs="Times New Roman"/>
                <w:b/>
                <w:b/>
                <w:bCs/>
                <w:i/>
                <w:i/>
                <w:iCs/>
                <w:color w:val="000000"/>
                <w:sz w:val="16"/>
                <w:szCs w:val="16"/>
                <w:u w:val="none"/>
                <w:lang w:val="ru-RU" w:eastAsia="zh-CN" w:bidi="ar-SA"/>
              </w:rPr>
            </w:pPr>
            <w:r>
              <w:rPr>
                <w:rFonts w:eastAsia="Arial" w:cs="Times New Roman"/>
                <w:b/>
                <w:bCs/>
                <w:i/>
                <w:iCs/>
                <w:color w:val="000000"/>
                <w:sz w:val="16"/>
                <w:szCs w:val="16"/>
                <w:u w:val="none"/>
                <w:lang w:val="ru-RU" w:eastAsia="zh-CN" w:bidi="ar-SA"/>
              </w:rPr>
              <w:t>1</w:t>
            </w:r>
          </w:p>
        </w:tc>
        <w:tc>
          <w:tcPr>
            <w:tcW w:w="8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bidi w:val="0"/>
              <w:spacing w:lineRule="auto" w:line="240" w:before="0" w:after="0"/>
              <w:jc w:val="center"/>
              <w:rPr/>
            </w:pPr>
            <w:r>
              <w:rPr>
                <w:rStyle w:val="FontStyle13"/>
                <w:rFonts w:eastAsia="Arial" w:cs="Times New Roman"/>
                <w:b/>
                <w:bCs/>
                <w:i w:val="false"/>
                <w:iCs w:val="false"/>
                <w:color w:val="auto"/>
                <w:sz w:val="16"/>
                <w:szCs w:val="16"/>
                <w:lang w:val="ru-RU" w:eastAsia="zh-CN" w:bidi="ar-SA"/>
              </w:rPr>
              <w:t>Содержит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bidi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bidi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Чернышева Анастасия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bidi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Плохих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bidi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Крюков Александр Геннадьевич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bidi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Слободчикова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431</Words>
  <Characters>3289</Characters>
  <CharactersWithSpaces>3644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2021-08-03T14:24:02Z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