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устройства для подъема и перемещения пациентов, включая ввод в эксплуатацию, проведение инструктажа с обслуживающим медицинских персоналом, гарантийное обслуживание, для стационарной паллиативной медицинской помощи взрослым."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06-01/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60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 </w:t>
      </w:r>
      <w:r>
        <w:rPr>
          <w:rFonts w:eastAsia="MV Boli" w:cs="Courier New"/>
          <w:b/>
          <w:bCs/>
          <w:color w:val="000000"/>
          <w:kern w:val="0"/>
          <w:sz w:val="24"/>
          <w:szCs w:val="24"/>
          <w:shd w:fill="auto" w:val="clear"/>
          <w:lang w:val="ru-RU" w:eastAsia="zh-CN" w:bidi="ar-SA"/>
        </w:rPr>
        <w:t>09-05/27524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августа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устройства для подъема и перемещения пациентов, включая ввод в эксплуатацию, проведение инструктажа с обслуживающим медицинских персоналом, гарантийное обслуживание, для стационарной паллиативной медицинской помощи взрослым.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212460700186046070100101500013250244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146 911,04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0"/>
          <w:szCs w:val="20"/>
        </w:rPr>
        <w:t xml:space="preserve"> </w:t>
      </w:r>
    </w:p>
    <w:tbl>
      <w:tblPr>
        <w:tblW w:w="10205" w:type="dxa"/>
        <w:jc w:val="left"/>
        <w:tblInd w:w="8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3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п.37.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EA-108326</w:t>
            </w:r>
          </w:p>
        </w:tc>
        <w:tc>
          <w:tcPr>
            <w:tcW w:w="65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LibreOffice/7.1.0.3$Windows_X86_64 LibreOffice_project/f6099ecf3d29644b5008cc8f48f42f4a40986e4c</Application>
  <AppVersion>15.0000</AppVersion>
  <Pages>2</Pages>
  <Words>461</Words>
  <Characters>3624</Characters>
  <CharactersWithSpaces>4010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2021-08-06T15:51:13Z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