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(вертикализатор), включая ввод в эксплуатацию, инструктаж медицинского персонала и гарантийное обслуживание."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06-01/</w:t>
      </w:r>
      <w:r>
        <w:rPr>
          <w:rFonts w:eastAsia="Times New Roman"/>
          <w:b/>
          <w:bCs/>
          <w:sz w:val="20"/>
          <w:szCs w:val="20"/>
          <w:lang w:val="en-US"/>
        </w:rPr>
        <w:t>75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 xml:space="preserve">Регистрационный номер  </w:t>
      </w:r>
      <w:r>
        <w:rPr>
          <w:rFonts w:eastAsia="MV Boli" w:cs="Times New Roman"/>
          <w:b/>
          <w:bCs/>
          <w:color w:val="000000"/>
          <w:sz w:val="24"/>
          <w:szCs w:val="24"/>
          <w:lang w:val="ru-RU" w:eastAsia="ru-RU"/>
        </w:rPr>
        <w:t>09-05/27429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августа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(вертикализатор), включая ввод в эксплуатацию, инструктаж медицинского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212461900246646190100100650013250244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140 895,00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Беляев Денис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137 372,60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138 077,08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443</Words>
  <Characters>3523</Characters>
  <CharactersWithSpaces>3852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2021-08-09T11:25:34Z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