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05-01/80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станка для архивного переплета"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0744200000221005352)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станка для архивного переплета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212463225845046320100101420012899611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26 551,00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EA-108203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АРХИВ" / 7811426949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310" w:type="dxa"/>
        <w:jc w:val="left"/>
        <w:tblInd w:w="39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1"/>
        <w:gridCol w:w="6948"/>
      </w:tblGrid>
      <w:tr>
        <w:trPr/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</w:t>
            </w:r>
            <w:r>
              <w:rPr>
                <w:rStyle w:val="FontStyle13"/>
                <w:rFonts w:eastAsia="Times New Roman" w:cs="Times New Roman"/>
                <w:b/>
                <w:sz w:val="22"/>
                <w:szCs w:val="26"/>
              </w:rPr>
              <w:t>Идентификационный номер заявки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/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 xml:space="preserve">   </w:t>
            </w:r>
            <w:r>
              <w:rPr>
                <w:rStyle w:val="FontStyle13"/>
                <w:rFonts w:eastAsia="Times New Roman" w:cs="Times New Roman"/>
                <w:sz w:val="22"/>
                <w:szCs w:val="26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2</Pages>
  <Words>513</Words>
  <Characters>3834</Characters>
  <CharactersWithSpaces>4244</CharactersWithSpaces>
  <Paragraphs>114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2021-08-10T09:33:40Z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