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9AC" w:rsidRDefault="00C002C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159AC" w:rsidRDefault="00C002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масок медицинских"</w:t>
      </w:r>
    </w:p>
    <w:p w:rsidR="00D159AC" w:rsidRPr="00C002CE" w:rsidRDefault="00C002CE">
      <w:pPr>
        <w:ind w:firstLine="567"/>
        <w:jc w:val="center"/>
        <w:rPr>
          <w:rFonts w:eastAsia="Times New Roman"/>
          <w:b/>
          <w:bCs/>
        </w:rPr>
      </w:pPr>
      <w:r w:rsidRPr="00C002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002CE">
        <w:rPr>
          <w:rFonts w:eastAsia="Times New Roman"/>
          <w:b/>
          <w:bCs/>
          <w:sz w:val="20"/>
          <w:szCs w:val="20"/>
        </w:rPr>
        <w:t xml:space="preserve"> 0372200233521000068) </w:t>
      </w:r>
    </w:p>
    <w:p w:rsidR="00D159AC" w:rsidRPr="00C002CE" w:rsidRDefault="00D159AC">
      <w:pPr>
        <w:ind w:firstLine="567"/>
        <w:jc w:val="center"/>
        <w:rPr>
          <w:sz w:val="20"/>
          <w:szCs w:val="20"/>
        </w:rPr>
      </w:pPr>
    </w:p>
    <w:p w:rsidR="00D159AC" w:rsidRPr="00C002CE" w:rsidRDefault="00C002CE" w:rsidP="00C002CE">
      <w:r w:rsidRPr="00C002CE">
        <w:rPr>
          <w:rFonts w:eastAsia="Times New Roman"/>
          <w:sz w:val="20"/>
          <w:szCs w:val="20"/>
        </w:rPr>
        <w:t>10.08.</w:t>
      </w:r>
      <w:r>
        <w:rPr>
          <w:rFonts w:eastAsia="Times New Roman"/>
          <w:sz w:val="20"/>
          <w:szCs w:val="20"/>
        </w:rPr>
        <w:t>20</w:t>
      </w:r>
      <w:r w:rsidRPr="00C002CE">
        <w:rPr>
          <w:rFonts w:eastAsia="Times New Roman"/>
          <w:sz w:val="20"/>
          <w:szCs w:val="20"/>
        </w:rPr>
        <w:t xml:space="preserve">21 </w:t>
      </w: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№3</w:t>
      </w:r>
    </w:p>
    <w:p w:rsidR="00D159AC" w:rsidRPr="00C002CE" w:rsidRDefault="00D159AC">
      <w:pPr>
        <w:ind w:firstLine="567"/>
        <w:rPr>
          <w:rFonts w:eastAsia="Times New Roman"/>
          <w:sz w:val="20"/>
          <w:szCs w:val="20"/>
        </w:rPr>
      </w:pPr>
    </w:p>
    <w:p w:rsidR="00D159AC" w:rsidRPr="00C002CE" w:rsidRDefault="00C002CE">
      <w:r>
        <w:rPr>
          <w:rFonts w:eastAsia="Times New Roman"/>
          <w:sz w:val="20"/>
          <w:szCs w:val="20"/>
        </w:rPr>
        <w:t>Место</w:t>
      </w:r>
      <w:r w:rsidRPr="00C002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002CE">
        <w:rPr>
          <w:rFonts w:eastAsia="Times New Roman"/>
          <w:sz w:val="20"/>
          <w:szCs w:val="20"/>
        </w:rPr>
        <w:t>: Российская Федерация, 197729, Санкт-Петербург, Смолячково п, ШОССЕ ПРИМОРСКОЕ, 676/-, -</w:t>
      </w:r>
    </w:p>
    <w:p w:rsidR="00D159AC" w:rsidRPr="00C002CE" w:rsidRDefault="00D159AC">
      <w:pPr>
        <w:rPr>
          <w:rFonts w:eastAsia="Times New Roman"/>
          <w:sz w:val="20"/>
          <w:szCs w:val="20"/>
        </w:rPr>
      </w:pPr>
    </w:p>
    <w:p w:rsidR="00D159AC" w:rsidRPr="00C002CE" w:rsidRDefault="00C002CE">
      <w:r>
        <w:rPr>
          <w:rFonts w:eastAsia="Times New Roman"/>
          <w:sz w:val="20"/>
          <w:szCs w:val="20"/>
        </w:rPr>
        <w:t>Организатор</w:t>
      </w:r>
      <w:r w:rsidRPr="00C002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аукциона/Заказчик</w:t>
      </w:r>
      <w:r w:rsidRPr="00C002CE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>
        <w:rPr>
          <w:rFonts w:eastAsia="Times New Roman"/>
          <w:sz w:val="20"/>
          <w:szCs w:val="20"/>
        </w:rPr>
        <w:t>. ИНН 7827661472</w:t>
      </w:r>
    </w:p>
    <w:p w:rsidR="00D159AC" w:rsidRPr="00C002CE" w:rsidRDefault="00D159AC">
      <w:pPr>
        <w:rPr>
          <w:rFonts w:eastAsia="Times New Roman"/>
          <w:sz w:val="20"/>
          <w:szCs w:val="20"/>
        </w:rPr>
      </w:pPr>
    </w:p>
    <w:p w:rsidR="00D159AC" w:rsidRPr="00C002CE" w:rsidRDefault="00C002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002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02CE">
        <w:rPr>
          <w:rFonts w:eastAsia="Times New Roman"/>
          <w:sz w:val="20"/>
          <w:szCs w:val="20"/>
        </w:rPr>
        <w:t xml:space="preserve">: Поставка масок медицинских </w:t>
      </w:r>
    </w:p>
    <w:p w:rsidR="00D159AC" w:rsidRPr="00C002CE" w:rsidRDefault="00D159AC">
      <w:pPr>
        <w:rPr>
          <w:rFonts w:eastAsia="Times New Roman"/>
          <w:sz w:val="20"/>
          <w:szCs w:val="20"/>
        </w:rPr>
      </w:pPr>
    </w:p>
    <w:p w:rsidR="00D159AC" w:rsidRDefault="00C002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212782766147278430100100010670000244</w:t>
      </w:r>
    </w:p>
    <w:p w:rsidR="00D159AC" w:rsidRDefault="00D159AC"/>
    <w:p w:rsidR="00D159AC" w:rsidRDefault="00C002C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13 650,00 руб.</w:t>
      </w:r>
    </w:p>
    <w:p w:rsidR="00D159AC" w:rsidRPr="00C002CE" w:rsidRDefault="00D159AC">
      <w:pPr>
        <w:rPr>
          <w:rFonts w:eastAsia="Times New Roman"/>
          <w:sz w:val="20"/>
          <w:szCs w:val="20"/>
        </w:rPr>
      </w:pPr>
    </w:p>
    <w:p w:rsidR="00D159AC" w:rsidRDefault="00C002CE">
      <w:r>
        <w:rPr>
          <w:rFonts w:eastAsia="Times New Roman"/>
          <w:sz w:val="20"/>
          <w:szCs w:val="20"/>
        </w:rPr>
        <w:t>Снижение</w:t>
      </w:r>
      <w:r w:rsidRPr="00C002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002CE">
        <w:rPr>
          <w:rFonts w:eastAsia="Times New Roman"/>
          <w:sz w:val="20"/>
          <w:szCs w:val="20"/>
        </w:rPr>
        <w:t>, %: 24.00</w:t>
      </w:r>
    </w:p>
    <w:p w:rsidR="00D159AC" w:rsidRDefault="00D159AC">
      <w:pPr>
        <w:rPr>
          <w:rFonts w:eastAsia="Times New Roman"/>
          <w:sz w:val="20"/>
          <w:szCs w:val="20"/>
        </w:rPr>
      </w:pPr>
    </w:p>
    <w:p w:rsidR="00D159AC" w:rsidRDefault="00C002CE">
      <w:r>
        <w:rPr>
          <w:rFonts w:eastAsia="Times New Roman"/>
          <w:sz w:val="20"/>
          <w:szCs w:val="20"/>
        </w:rPr>
        <w:t>Состав К</w:t>
      </w:r>
      <w:r>
        <w:rPr>
          <w:rFonts w:eastAsia="Times New Roman"/>
          <w:sz w:val="20"/>
          <w:szCs w:val="20"/>
        </w:rPr>
        <w:t>омиссии по осуществлению закупок (далее – Комиссия)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D159AC" w:rsidTr="00C002CE">
        <w:tc>
          <w:tcPr>
            <w:tcW w:w="3400" w:type="dxa"/>
            <w:shd w:val="clear" w:color="auto" w:fill="auto"/>
          </w:tcPr>
          <w:p w:rsidR="00D159AC" w:rsidRDefault="00C002CE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D159AC" w:rsidRDefault="00C002CE">
            <w:r>
              <w:rPr>
                <w:sz w:val="20"/>
                <w:szCs w:val="20"/>
                <w:lang w:val="en-US"/>
              </w:rPr>
              <w:t>Моховикова Инна Александровна</w:t>
            </w:r>
          </w:p>
        </w:tc>
        <w:tc>
          <w:tcPr>
            <w:tcW w:w="3125" w:type="dxa"/>
            <w:shd w:val="clear" w:color="auto" w:fill="auto"/>
          </w:tcPr>
          <w:p w:rsidR="00D159AC" w:rsidRDefault="00C002CE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D159AC" w:rsidTr="00C002CE">
        <w:tc>
          <w:tcPr>
            <w:tcW w:w="3400" w:type="dxa"/>
            <w:shd w:val="clear" w:color="auto" w:fill="auto"/>
          </w:tcPr>
          <w:p w:rsidR="00D159AC" w:rsidRDefault="00C002CE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D159AC" w:rsidRDefault="00C002CE">
            <w:r>
              <w:rPr>
                <w:sz w:val="20"/>
                <w:szCs w:val="20"/>
                <w:lang w:val="en-US"/>
              </w:rPr>
              <w:t xml:space="preserve">Цветкова Надежда </w:t>
            </w:r>
            <w:r>
              <w:rPr>
                <w:sz w:val="20"/>
                <w:szCs w:val="20"/>
                <w:lang w:val="en-US"/>
              </w:rPr>
              <w:t>Викторовна</w:t>
            </w:r>
          </w:p>
        </w:tc>
        <w:tc>
          <w:tcPr>
            <w:tcW w:w="3125" w:type="dxa"/>
            <w:shd w:val="clear" w:color="auto" w:fill="auto"/>
          </w:tcPr>
          <w:p w:rsidR="00D159AC" w:rsidRDefault="00C002CE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D159AC" w:rsidTr="00C002CE">
        <w:tc>
          <w:tcPr>
            <w:tcW w:w="3400" w:type="dxa"/>
            <w:shd w:val="clear" w:color="auto" w:fill="auto"/>
          </w:tcPr>
          <w:p w:rsidR="00D159AC" w:rsidRDefault="00C002CE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D159AC" w:rsidRDefault="00C002CE">
            <w:r>
              <w:rPr>
                <w:sz w:val="20"/>
                <w:szCs w:val="20"/>
                <w:lang w:val="en-US"/>
              </w:rPr>
              <w:t>Ткачева Марина Сергеевна</w:t>
            </w:r>
          </w:p>
        </w:tc>
        <w:tc>
          <w:tcPr>
            <w:tcW w:w="3125" w:type="dxa"/>
            <w:shd w:val="clear" w:color="auto" w:fill="auto"/>
          </w:tcPr>
          <w:p w:rsidR="00D159AC" w:rsidRDefault="00C002CE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D159AC" w:rsidTr="00C002CE">
        <w:tc>
          <w:tcPr>
            <w:tcW w:w="3400" w:type="dxa"/>
            <w:shd w:val="clear" w:color="auto" w:fill="auto"/>
          </w:tcPr>
          <w:p w:rsidR="00D159AC" w:rsidRDefault="00C002CE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D159AC" w:rsidRDefault="00C002CE">
            <w:r>
              <w:rPr>
                <w:sz w:val="20"/>
                <w:szCs w:val="20"/>
                <w:lang w:val="en-US"/>
              </w:rPr>
              <w:t>Чижевская Галина Михайловна</w:t>
            </w:r>
          </w:p>
        </w:tc>
        <w:tc>
          <w:tcPr>
            <w:tcW w:w="3125" w:type="dxa"/>
            <w:shd w:val="clear" w:color="auto" w:fill="auto"/>
          </w:tcPr>
          <w:p w:rsidR="00D159AC" w:rsidRDefault="00C002CE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D159AC" w:rsidTr="00C002CE">
        <w:tc>
          <w:tcPr>
            <w:tcW w:w="3400" w:type="dxa"/>
            <w:shd w:val="clear" w:color="auto" w:fill="auto"/>
          </w:tcPr>
          <w:p w:rsidR="00D159AC" w:rsidRDefault="00C002CE">
            <w:r w:rsidRPr="00C002C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159AC" w:rsidRDefault="00C002CE">
            <w:r>
              <w:rPr>
                <w:sz w:val="20"/>
                <w:szCs w:val="20"/>
                <w:lang w:val="en-US"/>
              </w:rPr>
              <w:t>Березова Любовь Алексеевна</w:t>
            </w:r>
          </w:p>
        </w:tc>
        <w:tc>
          <w:tcPr>
            <w:tcW w:w="3125" w:type="dxa"/>
            <w:shd w:val="clear" w:color="auto" w:fill="auto"/>
          </w:tcPr>
          <w:p w:rsidR="00D159AC" w:rsidRDefault="00C002CE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D159AC" w:rsidRDefault="00D159AC">
      <w:pPr>
        <w:rPr>
          <w:rFonts w:eastAsia="Times New Roman"/>
          <w:sz w:val="20"/>
          <w:szCs w:val="20"/>
        </w:rPr>
      </w:pPr>
    </w:p>
    <w:p w:rsidR="00D159AC" w:rsidRDefault="00C002C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D159AC" w:rsidRDefault="00D159AC">
      <w:pPr>
        <w:rPr>
          <w:rFonts w:eastAsia="Times New Roman"/>
          <w:sz w:val="20"/>
          <w:szCs w:val="20"/>
        </w:rPr>
      </w:pPr>
    </w:p>
    <w:p w:rsidR="00D159AC" w:rsidRDefault="00C002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</w:t>
      </w:r>
      <w:r>
        <w:rPr>
          <w:rFonts w:eastAsia="Times New Roman"/>
          <w:sz w:val="20"/>
          <w:szCs w:val="20"/>
        </w:rPr>
        <w:t>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159AC" w:rsidRDefault="00D159A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D159A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159AC" w:rsidRDefault="00C002CE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D159A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9AC" w:rsidRDefault="00C002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9AC" w:rsidRDefault="00C002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9AC" w:rsidRDefault="00C002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159A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EA-107761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r w:rsidRPr="00C002CE">
              <w:rPr>
                <w:sz w:val="20"/>
                <w:szCs w:val="20"/>
              </w:rPr>
              <w:t>ОБЩЕСТВО С ОГРАНИЧЕННОЙ ОТВЕТСТВЕННОСТЬЮ "АВРОРА" / 7839474822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10 374,00 руб.</w:t>
            </w:r>
          </w:p>
        </w:tc>
      </w:tr>
      <w:tr w:rsidR="00D159A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r>
              <w:rPr>
                <w:sz w:val="20"/>
                <w:szCs w:val="20"/>
                <w:lang w:val="en-US"/>
              </w:rPr>
              <w:t>БОСАС</w:t>
            </w:r>
            <w:r>
              <w:rPr>
                <w:sz w:val="20"/>
                <w:szCs w:val="20"/>
                <w:lang w:val="en-US"/>
              </w:rPr>
              <w:t xml:space="preserve"> АНТОН АЛЕКСАНДРОВИЧ / 110117238741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10 442,25 руб.</w:t>
            </w:r>
          </w:p>
        </w:tc>
      </w:tr>
    </w:tbl>
    <w:p w:rsidR="00D159AC" w:rsidRDefault="00D159AC">
      <w:pPr>
        <w:rPr>
          <w:rFonts w:eastAsia="Times New Roman"/>
        </w:rPr>
      </w:pPr>
    </w:p>
    <w:p w:rsidR="00D159AC" w:rsidRDefault="00D159A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D159AC">
        <w:tc>
          <w:tcPr>
            <w:tcW w:w="9976" w:type="dxa"/>
            <w:gridSpan w:val="4"/>
            <w:shd w:val="clear" w:color="auto" w:fill="auto"/>
          </w:tcPr>
          <w:p w:rsidR="00D159AC" w:rsidRDefault="00C002C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D159A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9AC" w:rsidRDefault="00C002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9AC" w:rsidRDefault="00C002C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9AC" w:rsidRDefault="00C002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К</w:t>
            </w:r>
            <w:r>
              <w:rPr>
                <w:rFonts w:eastAsia="Times New Roman"/>
                <w:sz w:val="20"/>
                <w:szCs w:val="20"/>
              </w:rPr>
              <w:t>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59AC" w:rsidRDefault="00C002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159A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02CE">
              <w:rPr>
                <w:sz w:val="20"/>
                <w:szCs w:val="20"/>
              </w:rPr>
              <w:t>-107761</w:t>
            </w:r>
          </w:p>
          <w:p w:rsidR="00D159AC" w:rsidRDefault="00C002CE">
            <w:pPr>
              <w:pStyle w:val="af1"/>
            </w:pPr>
            <w:r w:rsidRPr="00C002CE">
              <w:rPr>
                <w:sz w:val="20"/>
                <w:szCs w:val="20"/>
              </w:rPr>
              <w:t>ОБЩЕСТВО С ОГРАНИЧЕННОЙ ОТВЕТСТВЕННОСТЬЮ "АВРОРА"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159AC" w:rsidRDefault="00D159A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59AC" w:rsidRDefault="00C002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Моховикова Инна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159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02CE">
              <w:rPr>
                <w:sz w:val="20"/>
                <w:szCs w:val="20"/>
              </w:rPr>
              <w:t>-107761</w:t>
            </w:r>
          </w:p>
          <w:p w:rsidR="00D159AC" w:rsidRDefault="00C002CE">
            <w:pPr>
              <w:pStyle w:val="af1"/>
            </w:pPr>
            <w:r w:rsidRPr="00C002CE">
              <w:rPr>
                <w:sz w:val="20"/>
                <w:szCs w:val="20"/>
              </w:rPr>
              <w:t>ОБЩЕСТВО С ОГРАНИЧЕННОЙ ОТВЕТСТВЕННОСТЬЮ "АВРОРА"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159AC" w:rsidRDefault="00D159A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59AC" w:rsidRDefault="00C002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Цветкова Надежда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159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02CE">
              <w:rPr>
                <w:sz w:val="20"/>
                <w:szCs w:val="20"/>
              </w:rPr>
              <w:t>-107761</w:t>
            </w:r>
          </w:p>
          <w:p w:rsidR="00D159AC" w:rsidRDefault="00C002CE">
            <w:pPr>
              <w:pStyle w:val="af1"/>
            </w:pPr>
            <w:r w:rsidRPr="00C002CE">
              <w:rPr>
                <w:sz w:val="20"/>
                <w:szCs w:val="20"/>
              </w:rPr>
              <w:t>ОБЩЕСТВО С ОГРАНИЧЕННОЙ ОТВЕТСТВЕННОСТЬЮ "АВРОРА"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159AC" w:rsidRDefault="00D159A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59AC" w:rsidRDefault="00C002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Ткачева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159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02CE">
              <w:rPr>
                <w:sz w:val="20"/>
                <w:szCs w:val="20"/>
              </w:rPr>
              <w:t>-107761</w:t>
            </w:r>
          </w:p>
          <w:p w:rsidR="00D159AC" w:rsidRDefault="00C002CE">
            <w:pPr>
              <w:pStyle w:val="af1"/>
            </w:pPr>
            <w:r w:rsidRPr="00C002CE">
              <w:rPr>
                <w:sz w:val="20"/>
                <w:szCs w:val="20"/>
              </w:rPr>
              <w:t>ОБЩЕСТВО С ОГРАНИЧЕННОЙ ОТВЕТСТВЕННОСТЬЮ "АВРОРА"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159AC" w:rsidRDefault="00D159A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59AC" w:rsidRDefault="00C002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Чижевская Галина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159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02CE">
              <w:rPr>
                <w:sz w:val="20"/>
                <w:szCs w:val="20"/>
              </w:rPr>
              <w:t>-107761</w:t>
            </w:r>
          </w:p>
          <w:p w:rsidR="00D159AC" w:rsidRDefault="00C002CE">
            <w:pPr>
              <w:pStyle w:val="af1"/>
            </w:pPr>
            <w:r w:rsidRPr="00C002CE">
              <w:rPr>
                <w:sz w:val="20"/>
                <w:szCs w:val="20"/>
              </w:rPr>
              <w:t>ОБЩЕСТВО С ОГРАНИЧЕННОЙ ОТВЕТСТВЕННОСТЬЮ "АВРОРА"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159AC" w:rsidRDefault="00D159A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59AC" w:rsidRDefault="00C002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Березова Любовь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159A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EA-107800</w:t>
            </w:r>
          </w:p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 w:rsidRPr="00C002C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159AC" w:rsidRPr="00C002CE" w:rsidRDefault="00D159A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159AC" w:rsidRDefault="00C002CE">
            <w:pPr>
              <w:pStyle w:val="af1"/>
            </w:pPr>
            <w:r w:rsidRPr="00C002CE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</w:t>
            </w:r>
            <w:r w:rsidRPr="00C002CE">
              <w:rPr>
                <w:rFonts w:eastAsia="Times New Roman"/>
                <w:sz w:val="20"/>
                <w:szCs w:val="20"/>
              </w:rPr>
              <w:t>и время окончания срока подачи заявок на участие в таком аукционе</w:t>
            </w:r>
            <w:r w:rsidRPr="00C002CE">
              <w:rPr>
                <w:rFonts w:eastAsia="Times New Roman"/>
                <w:sz w:val="20"/>
                <w:szCs w:val="20"/>
              </w:rPr>
              <w:br/>
            </w:r>
            <w:r w:rsidRPr="00C002CE">
              <w:rPr>
                <w:rFonts w:eastAsia="Times New Roman"/>
                <w:sz w:val="20"/>
                <w:szCs w:val="20"/>
              </w:rPr>
              <w:br/>
              <w:t>Участник закупки не предоставил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</w:t>
            </w:r>
            <w:r w:rsidRPr="00C002CE">
              <w:rPr>
                <w:rFonts w:eastAsia="Times New Roman"/>
                <w:sz w:val="20"/>
                <w:szCs w:val="20"/>
              </w:rPr>
              <w:t xml:space="preserve">т 17 июля 2015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719. Данное требование установлено пункт 6) подпункта 3.1.4.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Информационной карты «Документы, подтверждающие соответствие участника такого аукциона и (или) предлагаемых им товара, работы или услуги условиям, запретам и ограничен</w:t>
            </w:r>
            <w:r w:rsidRPr="00C002CE">
              <w:rPr>
                <w:rFonts w:eastAsia="Times New Roman"/>
                <w:sz w:val="20"/>
                <w:szCs w:val="20"/>
              </w:rPr>
              <w:t>иям, установленным заказчиком в соответствии со статьей 14 Закона, или копии этих документов», а также пп. 2.1. п. 2 Инструкции по заполнению заявки на участие в аукционе в электронной форме Приложения № 4 к техническому заданию</w:t>
            </w:r>
            <w:r w:rsidRPr="00C002CE">
              <w:rPr>
                <w:rFonts w:eastAsia="Times New Roman"/>
                <w:sz w:val="20"/>
                <w:szCs w:val="20"/>
              </w:rPr>
              <w:br/>
            </w:r>
            <w:r w:rsidRPr="00C002CE">
              <w:rPr>
                <w:rFonts w:eastAsia="Times New Roman"/>
                <w:sz w:val="20"/>
                <w:szCs w:val="20"/>
              </w:rPr>
              <w:br/>
              <w:t>на основании нормативных п</w:t>
            </w:r>
            <w:r w:rsidRPr="00C002CE">
              <w:rPr>
                <w:rFonts w:eastAsia="Times New Roman"/>
                <w:sz w:val="20"/>
                <w:szCs w:val="20"/>
              </w:rPr>
              <w:t>равовых актов, принятых в соответствии со статьей 14 Федерального закона №44-ФЗ</w:t>
            </w:r>
            <w:r w:rsidRPr="00C002CE">
              <w:rPr>
                <w:rFonts w:eastAsia="Times New Roman"/>
                <w:sz w:val="20"/>
                <w:szCs w:val="20"/>
              </w:rPr>
              <w:br/>
            </w:r>
            <w:r w:rsidRPr="00C002CE">
              <w:rPr>
                <w:rFonts w:eastAsia="Times New Roman"/>
                <w:sz w:val="20"/>
                <w:szCs w:val="20"/>
              </w:rPr>
              <w:br/>
              <w:t xml:space="preserve">Участник закупки не предоставил в составе заявки на </w:t>
            </w:r>
            <w:r w:rsidRPr="00C002CE">
              <w:rPr>
                <w:rFonts w:eastAsia="Times New Roman"/>
                <w:sz w:val="20"/>
                <w:szCs w:val="20"/>
              </w:rPr>
              <w:lastRenderedPageBreak/>
              <w:t>участие в закупке выписку из реестра российской промышленной продукции или реестра евразийской промышленной продукции с ука</w:t>
            </w:r>
            <w:r w:rsidRPr="00C002CE">
              <w:rPr>
                <w:rFonts w:eastAsia="Times New Roman"/>
                <w:sz w:val="20"/>
                <w:szCs w:val="20"/>
              </w:rPr>
              <w:t>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</w:t>
            </w:r>
            <w:r w:rsidRPr="00C002CE">
              <w:rPr>
                <w:rFonts w:eastAsia="Times New Roman"/>
                <w:sz w:val="20"/>
                <w:szCs w:val="20"/>
              </w:rPr>
              <w:t xml:space="preserve">ой Федерации от 17 июля 2015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719. Данное требование установлено пункт 6) подпункта 3.1.4.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Информационной карты «Документы, подтверждающие соответствие участника такого аукциона и (или) предлагаемых им товара, работы или услуги условиям, запрет</w:t>
            </w:r>
            <w:r w:rsidRPr="00C002CE">
              <w:rPr>
                <w:rFonts w:eastAsia="Times New Roman"/>
                <w:sz w:val="20"/>
                <w:szCs w:val="20"/>
              </w:rPr>
              <w:t>ам и ограничениям, установленным заказчиком в соответствии со статьей 14 Закона, или копии этих документов», а также пп. 2.1. п. 2 Инструкции по заполнению заявки на участие в аукционе в электронной форме Приложения № 4 к техническому заданию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Моховикова </w:t>
            </w:r>
            <w:r>
              <w:rPr>
                <w:sz w:val="20"/>
                <w:szCs w:val="20"/>
                <w:lang w:val="en-US"/>
              </w:rPr>
              <w:t>Инна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D159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EA-107800</w:t>
            </w:r>
          </w:p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 w:rsidRPr="00C002C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159AC" w:rsidRPr="00C002CE" w:rsidRDefault="00D159A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159AC" w:rsidRDefault="00C002CE">
            <w:pPr>
              <w:pStyle w:val="af1"/>
            </w:pPr>
            <w:r w:rsidRPr="00C002CE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</w:t>
            </w:r>
            <w:r w:rsidRPr="00C002CE">
              <w:rPr>
                <w:rFonts w:eastAsia="Times New Roman"/>
                <w:sz w:val="20"/>
                <w:szCs w:val="20"/>
              </w:rPr>
              <w:t>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C002CE">
              <w:rPr>
                <w:rFonts w:eastAsia="Times New Roman"/>
                <w:sz w:val="20"/>
                <w:szCs w:val="20"/>
              </w:rPr>
              <w:br/>
            </w:r>
            <w:r w:rsidRPr="00C002CE">
              <w:rPr>
                <w:rFonts w:eastAsia="Times New Roman"/>
                <w:sz w:val="20"/>
                <w:szCs w:val="20"/>
              </w:rPr>
              <w:br/>
              <w:t>Уча</w:t>
            </w:r>
            <w:r w:rsidRPr="00C002CE">
              <w:rPr>
                <w:rFonts w:eastAsia="Times New Roman"/>
                <w:sz w:val="20"/>
                <w:szCs w:val="20"/>
              </w:rPr>
              <w:t>стник закупки не предоставил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</w:t>
            </w:r>
            <w:r w:rsidRPr="00C002CE">
              <w:rPr>
                <w:rFonts w:eastAsia="Times New Roman"/>
                <w:sz w:val="20"/>
                <w:szCs w:val="20"/>
              </w:rPr>
              <w:t xml:space="preserve">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719. Данное требование установлено пункт 6) подпун</w:t>
            </w:r>
            <w:r w:rsidRPr="00C002CE">
              <w:rPr>
                <w:rFonts w:eastAsia="Times New Roman"/>
                <w:sz w:val="20"/>
                <w:szCs w:val="20"/>
              </w:rPr>
              <w:t xml:space="preserve">кта 3.1.4.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Информационной карты «Документы, подтверждающие соответствие участника такого аукциона и (или) предлагаемых им товара, работы или услуги условиям, запретам и ограничениям, установленным заказчиком в соответствии со статьей 14 Закона, или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копии этих документов», а также пп. 2.1. п. 2 Инструкции по заполнению заявки на участие в аукционе в электронной форме Приложения № 4 к техническому заданию</w:t>
            </w:r>
            <w:r w:rsidRPr="00C002CE">
              <w:rPr>
                <w:rFonts w:eastAsia="Times New Roman"/>
                <w:sz w:val="20"/>
                <w:szCs w:val="20"/>
              </w:rPr>
              <w:br/>
            </w:r>
            <w:r w:rsidRPr="00C002CE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</w:t>
            </w:r>
            <w:r w:rsidRPr="00C002CE">
              <w:rPr>
                <w:rFonts w:eastAsia="Times New Roman"/>
                <w:sz w:val="20"/>
                <w:szCs w:val="20"/>
              </w:rPr>
              <w:t>на №44-ФЗ</w:t>
            </w:r>
            <w:r w:rsidRPr="00C002CE">
              <w:rPr>
                <w:rFonts w:eastAsia="Times New Roman"/>
                <w:sz w:val="20"/>
                <w:szCs w:val="20"/>
              </w:rPr>
              <w:br/>
            </w:r>
            <w:r w:rsidRPr="00C002CE">
              <w:rPr>
                <w:rFonts w:eastAsia="Times New Roman"/>
                <w:sz w:val="20"/>
                <w:szCs w:val="20"/>
              </w:rPr>
              <w:br/>
              <w:t>Участник закупки не предоставил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</w:t>
            </w:r>
            <w:r w:rsidRPr="00C002CE">
              <w:rPr>
                <w:rFonts w:eastAsia="Times New Roman"/>
                <w:sz w:val="20"/>
                <w:szCs w:val="20"/>
              </w:rPr>
              <w:t xml:space="preserve">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719. Данное требование установлено п</w:t>
            </w:r>
            <w:r w:rsidRPr="00C002CE">
              <w:rPr>
                <w:rFonts w:eastAsia="Times New Roman"/>
                <w:sz w:val="20"/>
                <w:szCs w:val="20"/>
              </w:rPr>
              <w:t xml:space="preserve">ункт 6) подпункта 3.1.4.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Информационной карты «Документы, подтверждающие соответствие участника такого аукциона и (или) предлагаемых им товара, работы или услуги условиям, запретам и ограничениям, установленным заказчиком в соответствии со статьей </w:t>
            </w:r>
            <w:r w:rsidRPr="00C002CE">
              <w:rPr>
                <w:rFonts w:eastAsia="Times New Roman"/>
                <w:sz w:val="20"/>
                <w:szCs w:val="20"/>
              </w:rPr>
              <w:t>14 Закона, или копии этих документов», а также пп. 2.1. п. 2 Инструкции по заполнению заявки на участие в аукционе в электронной форме Приложения № 4 к техническому заданию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Цветкова Надежда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D159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EA-107800</w:t>
            </w:r>
          </w:p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 w:rsidRPr="00C002C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159AC" w:rsidRPr="00C002CE" w:rsidRDefault="00D159A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159AC" w:rsidRDefault="00C002CE">
            <w:pPr>
              <w:pStyle w:val="af1"/>
            </w:pPr>
            <w:r w:rsidRPr="00C002CE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</w:t>
            </w:r>
            <w:r w:rsidRPr="00C002CE">
              <w:rPr>
                <w:rFonts w:eastAsia="Times New Roman"/>
                <w:sz w:val="20"/>
                <w:szCs w:val="20"/>
              </w:rPr>
              <w:t>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C002CE">
              <w:rPr>
                <w:rFonts w:eastAsia="Times New Roman"/>
                <w:sz w:val="20"/>
                <w:szCs w:val="20"/>
              </w:rPr>
              <w:br/>
            </w:r>
            <w:r w:rsidRPr="00C002CE">
              <w:rPr>
                <w:rFonts w:eastAsia="Times New Roman"/>
                <w:sz w:val="20"/>
                <w:szCs w:val="20"/>
              </w:rPr>
              <w:br/>
              <w:t>Участник закупки не предоставил в составе заявки на участие в закупке выписк</w:t>
            </w:r>
            <w:r w:rsidRPr="00C002CE">
              <w:rPr>
                <w:rFonts w:eastAsia="Times New Roman"/>
                <w:sz w:val="20"/>
                <w:szCs w:val="20"/>
              </w:rPr>
              <w:t>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719. Данное требование установлено пункт 6) подпункта 3.1.4.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Информационной карты «Документы, подтверждающие соотве</w:t>
            </w:r>
            <w:r w:rsidRPr="00C002CE">
              <w:rPr>
                <w:rFonts w:eastAsia="Times New Roman"/>
                <w:sz w:val="20"/>
                <w:szCs w:val="20"/>
              </w:rPr>
              <w:t>тствие участника такого аукциона и (или) предлагаемых им товара, работы или услуги условиям, запретам и ограничениям, установленным заказчиком в соответствии со статьей 14 Закона, или копии этих документов», а также пп. 2.1. п. 2 Инструкции по заполнению з</w:t>
            </w:r>
            <w:r w:rsidRPr="00C002CE">
              <w:rPr>
                <w:rFonts w:eastAsia="Times New Roman"/>
                <w:sz w:val="20"/>
                <w:szCs w:val="20"/>
              </w:rPr>
              <w:t>аявки на участие в аукционе в электронной форме Приложения № 4 к техническому заданию</w:t>
            </w:r>
            <w:r w:rsidRPr="00C002CE">
              <w:rPr>
                <w:rFonts w:eastAsia="Times New Roman"/>
                <w:sz w:val="20"/>
                <w:szCs w:val="20"/>
              </w:rPr>
              <w:br/>
            </w:r>
            <w:r w:rsidRPr="00C002CE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C002CE">
              <w:rPr>
                <w:rFonts w:eastAsia="Times New Roman"/>
                <w:sz w:val="20"/>
                <w:szCs w:val="20"/>
              </w:rPr>
              <w:br/>
            </w:r>
            <w:r w:rsidRPr="00C002CE">
              <w:rPr>
                <w:rFonts w:eastAsia="Times New Roman"/>
                <w:sz w:val="20"/>
                <w:szCs w:val="20"/>
              </w:rPr>
              <w:br/>
              <w:t xml:space="preserve">Участник закупки не предоставил в составе заявки на участие в </w:t>
            </w:r>
            <w:r w:rsidRPr="00C002CE">
              <w:rPr>
                <w:rFonts w:eastAsia="Times New Roman"/>
                <w:sz w:val="20"/>
                <w:szCs w:val="20"/>
              </w:rPr>
              <w:t>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</w:t>
            </w:r>
            <w:r w:rsidRPr="00C002CE">
              <w:rPr>
                <w:rFonts w:eastAsia="Times New Roman"/>
                <w:sz w:val="20"/>
                <w:szCs w:val="20"/>
              </w:rPr>
              <w:t xml:space="preserve">аций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719. Данное требование установлено пункт 6) подпункта 3.1.4.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Информационной карты «Документы, подтвер</w:t>
            </w:r>
            <w:r w:rsidRPr="00C002CE">
              <w:rPr>
                <w:rFonts w:eastAsia="Times New Roman"/>
                <w:sz w:val="20"/>
                <w:szCs w:val="20"/>
              </w:rPr>
              <w:t>ждающие соответствие участника такого аукциона и (или) предлагаемых им товара, работы или услуги условиям, запретам и ограничениям, установленным заказчиком в соответствии со статьей 14 Закона, или копии этих документов», а также пп. 2.1. п. 2 Инструкции п</w:t>
            </w:r>
            <w:r w:rsidRPr="00C002CE">
              <w:rPr>
                <w:rFonts w:eastAsia="Times New Roman"/>
                <w:sz w:val="20"/>
                <w:szCs w:val="20"/>
              </w:rPr>
              <w:t>о заполнению заявки на участие в аукционе в электронной форме Приложения № 4 к техническому заданию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Ткачева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D159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EA-107800</w:t>
            </w:r>
          </w:p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 w:rsidRPr="00C002C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159AC" w:rsidRPr="00C002CE" w:rsidRDefault="00D159A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159AC" w:rsidRDefault="00C002CE">
            <w:pPr>
              <w:pStyle w:val="af1"/>
            </w:pPr>
            <w:r w:rsidRPr="00C002CE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</w:t>
            </w:r>
            <w:r w:rsidRPr="00C002CE">
              <w:rPr>
                <w:rFonts w:eastAsia="Times New Roman"/>
                <w:sz w:val="20"/>
                <w:szCs w:val="20"/>
              </w:rPr>
              <w:t>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</w:t>
            </w:r>
            <w:r w:rsidRPr="00C002CE">
              <w:rPr>
                <w:rFonts w:eastAsia="Times New Roman"/>
                <w:sz w:val="20"/>
                <w:szCs w:val="20"/>
              </w:rPr>
              <w:t>б участнике такого аукциона на дату и время окончания срока подачи заявок на участие в таком аукционе</w:t>
            </w:r>
            <w:r w:rsidRPr="00C002CE">
              <w:rPr>
                <w:rFonts w:eastAsia="Times New Roman"/>
                <w:sz w:val="20"/>
                <w:szCs w:val="20"/>
              </w:rPr>
              <w:br/>
            </w:r>
            <w:r w:rsidRPr="00C002CE">
              <w:rPr>
                <w:rFonts w:eastAsia="Times New Roman"/>
                <w:sz w:val="20"/>
                <w:szCs w:val="20"/>
              </w:rPr>
              <w:br/>
              <w:t>Участник закупки не предоставил в составе заявки на участие в закупке выписку из реестра российской промышленной продукции или реестра евразийской промыш</w:t>
            </w:r>
            <w:r w:rsidRPr="00C002CE">
              <w:rPr>
                <w:rFonts w:eastAsia="Times New Roman"/>
                <w:sz w:val="20"/>
                <w:szCs w:val="20"/>
              </w:rPr>
              <w:t xml:space="preserve">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</w:t>
            </w:r>
            <w:r w:rsidRPr="00C002CE">
              <w:rPr>
                <w:rFonts w:eastAsia="Times New Roman"/>
                <w:sz w:val="20"/>
                <w:szCs w:val="20"/>
              </w:rPr>
              <w:t xml:space="preserve">Правительства Российской Федерации от 17 июля 2015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719. Данное требование установлено пункт 6) подпункта 3.1.4.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Информационной карты «Документы, подтверждающие соответствие участника такого аукциона и (или) предлагаемых им товара, работы или у</w:t>
            </w:r>
            <w:r w:rsidRPr="00C002CE">
              <w:rPr>
                <w:rFonts w:eastAsia="Times New Roman"/>
                <w:sz w:val="20"/>
                <w:szCs w:val="20"/>
              </w:rPr>
              <w:t>слуги условиям, запретам и ограничениям, установленным заказчиком в соответствии со статьей 14 Закона, или копии этих документов», а также пп. 2.1. п. 2 Инструкции по заполнению заявки на участие в аукционе в электронной форме Приложения № 4 к техническому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заданию</w:t>
            </w:r>
            <w:r w:rsidRPr="00C002CE">
              <w:rPr>
                <w:rFonts w:eastAsia="Times New Roman"/>
                <w:sz w:val="20"/>
                <w:szCs w:val="20"/>
              </w:rPr>
              <w:br/>
            </w:r>
            <w:r w:rsidRPr="00C002CE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C002CE">
              <w:rPr>
                <w:rFonts w:eastAsia="Times New Roman"/>
                <w:sz w:val="20"/>
                <w:szCs w:val="20"/>
              </w:rPr>
              <w:br/>
            </w:r>
            <w:r w:rsidRPr="00C002CE">
              <w:rPr>
                <w:rFonts w:eastAsia="Times New Roman"/>
                <w:sz w:val="20"/>
                <w:szCs w:val="20"/>
              </w:rPr>
              <w:br/>
              <w:t>Участник закупки не предоставил в составе заявки на участие в закупке выписку из реестра российской промышленной продукции или реестра евра</w:t>
            </w:r>
            <w:r w:rsidRPr="00C002CE">
              <w:rPr>
                <w:rFonts w:eastAsia="Times New Roman"/>
                <w:sz w:val="20"/>
                <w:szCs w:val="20"/>
              </w:rPr>
              <w:t>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</w:t>
            </w:r>
            <w:r w:rsidRPr="00C002CE">
              <w:rPr>
                <w:rFonts w:eastAsia="Times New Roman"/>
                <w:sz w:val="20"/>
                <w:szCs w:val="20"/>
              </w:rPr>
              <w:t xml:space="preserve">остановлением Правительства Российской Федерации от 17 июля 2015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719. Данное требование установлено пункт 6) подпункта 3.1.4.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Информационной карты «Документы, подтверждающие соответствие участника такого аукциона и (или) предлагаемых им товара</w:t>
            </w:r>
            <w:r w:rsidRPr="00C002CE">
              <w:rPr>
                <w:rFonts w:eastAsia="Times New Roman"/>
                <w:sz w:val="20"/>
                <w:szCs w:val="20"/>
              </w:rPr>
              <w:t xml:space="preserve">, работы или услуги условиям, запретам и ограничениям, установленным заказчиком в соответствии со статьей 14 Закона, или копии этих документов», а также пп. 2.1. п. 2 Инструкции по заполнению заявки на участие в аукционе в электронной форме Приложения № 4 </w:t>
            </w:r>
            <w:r w:rsidRPr="00C002CE">
              <w:rPr>
                <w:rFonts w:eastAsia="Times New Roman"/>
                <w:sz w:val="20"/>
                <w:szCs w:val="20"/>
              </w:rPr>
              <w:t>к техническому заданию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Чижевская Галина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D159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EA-107800</w:t>
            </w:r>
          </w:p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</w:pPr>
            <w:r w:rsidRPr="00C002C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159AC" w:rsidRPr="00C002CE" w:rsidRDefault="00D159A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159AC" w:rsidRDefault="00C002CE">
            <w:pPr>
              <w:pStyle w:val="af1"/>
            </w:pPr>
            <w:r w:rsidRPr="00C002CE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5, 8.2 статьи 66 </w:t>
            </w:r>
            <w:r w:rsidRPr="00C002CE">
              <w:rPr>
                <w:rFonts w:eastAsia="Times New Roman"/>
                <w:sz w:val="20"/>
                <w:szCs w:val="20"/>
              </w:rPr>
              <w:t>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</w:t>
            </w:r>
            <w:r w:rsidRPr="00C002CE">
              <w:rPr>
                <w:rFonts w:eastAsia="Times New Roman"/>
                <w:sz w:val="20"/>
                <w:szCs w:val="20"/>
              </w:rPr>
              <w:t>ачи заявок на участие в таком аукционе</w:t>
            </w:r>
            <w:r w:rsidRPr="00C002CE">
              <w:rPr>
                <w:rFonts w:eastAsia="Times New Roman"/>
                <w:sz w:val="20"/>
                <w:szCs w:val="20"/>
              </w:rPr>
              <w:br/>
            </w:r>
            <w:r w:rsidRPr="00C002CE">
              <w:rPr>
                <w:rFonts w:eastAsia="Times New Roman"/>
                <w:sz w:val="20"/>
                <w:szCs w:val="20"/>
              </w:rPr>
              <w:br/>
              <w:t>Участник закупки не предоставил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</w:t>
            </w:r>
            <w:r w:rsidRPr="00C002CE">
              <w:rPr>
                <w:rFonts w:eastAsia="Times New Roman"/>
                <w:sz w:val="20"/>
                <w:szCs w:val="20"/>
              </w:rPr>
              <w:t xml:space="preserve">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719. Да</w:t>
            </w:r>
            <w:r w:rsidRPr="00C002CE">
              <w:rPr>
                <w:rFonts w:eastAsia="Times New Roman"/>
                <w:sz w:val="20"/>
                <w:szCs w:val="20"/>
              </w:rPr>
              <w:t xml:space="preserve">нное требование установлено пункт 6) подпункта 3.1.4.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Информационной карты «Документы, подтверждающие соответствие участника такого аукциона и (или) предлагаемых им товара, работы или услуги условиям, запретам и ограничениям, установленным заказчик</w:t>
            </w:r>
            <w:r w:rsidRPr="00C002CE">
              <w:rPr>
                <w:rFonts w:eastAsia="Times New Roman"/>
                <w:sz w:val="20"/>
                <w:szCs w:val="20"/>
              </w:rPr>
              <w:t>ом в соответствии со статьей 14 Закона, или копии этих документов», а также пп. 2.1. п. 2 Инструкции по заполнению заявки на участие в аукционе в электронной форме Приложения № 4 к техническому заданию</w:t>
            </w:r>
            <w:r w:rsidRPr="00C002CE">
              <w:rPr>
                <w:rFonts w:eastAsia="Times New Roman"/>
                <w:sz w:val="20"/>
                <w:szCs w:val="20"/>
              </w:rPr>
              <w:br/>
            </w:r>
            <w:r w:rsidRPr="00C002CE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</w:t>
            </w:r>
            <w:r w:rsidRPr="00C002CE">
              <w:rPr>
                <w:rFonts w:eastAsia="Times New Roman"/>
                <w:sz w:val="20"/>
                <w:szCs w:val="20"/>
              </w:rPr>
              <w:t>оответствии со статьей 14 Федерального закона №44-ФЗ</w:t>
            </w:r>
            <w:r w:rsidRPr="00C002CE">
              <w:rPr>
                <w:rFonts w:eastAsia="Times New Roman"/>
                <w:sz w:val="20"/>
                <w:szCs w:val="20"/>
              </w:rPr>
              <w:br/>
            </w:r>
            <w:r w:rsidRPr="00C002CE">
              <w:rPr>
                <w:rFonts w:eastAsia="Times New Roman"/>
                <w:sz w:val="20"/>
                <w:szCs w:val="20"/>
              </w:rPr>
              <w:br/>
              <w:t>Участник закупки не предоставил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</w:t>
            </w:r>
            <w:r w:rsidRPr="00C002CE">
              <w:rPr>
                <w:rFonts w:eastAsia="Times New Roman"/>
                <w:sz w:val="20"/>
                <w:szCs w:val="20"/>
              </w:rPr>
              <w:t>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</w:t>
            </w:r>
            <w:r w:rsidRPr="00C002CE">
              <w:rPr>
                <w:rFonts w:eastAsia="Times New Roman"/>
                <w:sz w:val="20"/>
                <w:szCs w:val="20"/>
              </w:rPr>
              <w:t xml:space="preserve">5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719. Данное требование установлено пункт 6) подпункта 3.1.4.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C002CE">
              <w:rPr>
                <w:rFonts w:eastAsia="Times New Roman"/>
                <w:sz w:val="20"/>
                <w:szCs w:val="20"/>
              </w:rPr>
              <w:t xml:space="preserve"> Информационной карты «Документы, подтверждающие соответствие участника такого аукциона и (или) предлагаемых им товара, работы или услуги условиям, запретам и ограничениям, установл</w:t>
            </w:r>
            <w:r w:rsidRPr="00C002CE">
              <w:rPr>
                <w:rFonts w:eastAsia="Times New Roman"/>
                <w:sz w:val="20"/>
                <w:szCs w:val="20"/>
              </w:rPr>
              <w:t>енным заказчиком в соответствии со статьей 14 Закона, или копии этих документов», а также пп. 2.1. п. 2 Инструкции по заполнению заявки на участие в аукционе в электронной форме Приложения № 4 к техническому заданию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Березова Любовь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59AC" w:rsidRDefault="00C002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159AC" w:rsidRPr="00C002CE" w:rsidRDefault="00D159AC">
      <w:pPr>
        <w:jc w:val="both"/>
        <w:rPr>
          <w:rFonts w:eastAsia="Times New Roman"/>
          <w:sz w:val="20"/>
          <w:szCs w:val="20"/>
        </w:rPr>
      </w:pPr>
    </w:p>
    <w:p w:rsidR="00D159AC" w:rsidRDefault="00C002CE">
      <w:pPr>
        <w:jc w:val="both"/>
        <w:rPr>
          <w:rFonts w:eastAsia="Times New Roman"/>
          <w:sz w:val="20"/>
          <w:szCs w:val="20"/>
        </w:rPr>
      </w:pPr>
      <w:r w:rsidRPr="00C002CE">
        <w:rPr>
          <w:rFonts w:eastAsia="Times New Roman"/>
          <w:sz w:val="20"/>
          <w:szCs w:val="20"/>
        </w:rPr>
        <w:t>Электронный аукцион признан не состоявшим</w:t>
      </w:r>
      <w:r w:rsidRPr="00C002CE">
        <w:rPr>
          <w:rFonts w:eastAsia="Times New Roman"/>
          <w:sz w:val="20"/>
          <w:szCs w:val="20"/>
        </w:rPr>
        <w:t>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</w:t>
      </w:r>
      <w:r w:rsidRPr="00C002CE">
        <w:rPr>
          <w:rFonts w:eastAsia="Times New Roman"/>
          <w:sz w:val="20"/>
          <w:szCs w:val="20"/>
        </w:rPr>
        <w:t>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002CE" w:rsidRPr="00C002CE" w:rsidRDefault="00C002CE">
      <w:pPr>
        <w:jc w:val="both"/>
      </w:pPr>
    </w:p>
    <w:p w:rsidR="00C002CE" w:rsidRDefault="00C002CE" w:rsidP="00C002CE">
      <w:pPr>
        <w:widowControl w:val="0"/>
        <w:spacing w:before="60"/>
        <w:jc w:val="both"/>
        <w:rPr>
          <w:sz w:val="20"/>
          <w:szCs w:val="20"/>
        </w:rPr>
      </w:pPr>
      <w:r w:rsidRPr="00C002CE">
        <w:rPr>
          <w:sz w:val="20"/>
          <w:szCs w:val="20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C002CE" w:rsidRPr="00C002CE" w:rsidRDefault="00C002CE" w:rsidP="00C002CE">
      <w:pPr>
        <w:widowControl w:val="0"/>
        <w:spacing w:before="60"/>
        <w:jc w:val="both"/>
        <w:rPr>
          <w:sz w:val="20"/>
          <w:szCs w:val="20"/>
        </w:rPr>
      </w:pPr>
    </w:p>
    <w:p w:rsidR="00C002CE" w:rsidRPr="00C002CE" w:rsidRDefault="00C002CE" w:rsidP="00C002CE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C002CE">
        <w:rPr>
          <w:sz w:val="20"/>
          <w:szCs w:val="20"/>
        </w:rPr>
        <w:t xml:space="preserve"> </w:t>
      </w:r>
      <w:r w:rsidRPr="00C002CE">
        <w:rPr>
          <w:rFonts w:ascii="Times New Roman" w:hAnsi="Times New Roman"/>
          <w:sz w:val="20"/>
          <w:szCs w:val="20"/>
        </w:rPr>
        <w:t>На основании проведенного электронного аукциона от «</w:t>
      </w:r>
      <w:r>
        <w:rPr>
          <w:rFonts w:ascii="Times New Roman" w:hAnsi="Times New Roman"/>
          <w:sz w:val="20"/>
          <w:szCs w:val="20"/>
        </w:rPr>
        <w:t>05</w:t>
      </w:r>
      <w:r w:rsidRPr="00C002CE">
        <w:rPr>
          <w:rFonts w:ascii="Times New Roman" w:hAnsi="Times New Roman"/>
          <w:sz w:val="20"/>
          <w:szCs w:val="20"/>
        </w:rPr>
        <w:t>» августа 2021г. и результатов рассмотрения вторых частей заявок Комиссия приняла решение признать победителем электронного аукциона участника, подавшего заявку №</w:t>
      </w:r>
      <w:r w:rsidRPr="00C002CE">
        <w:t xml:space="preserve"> </w:t>
      </w:r>
      <w:r w:rsidRPr="00C002CE">
        <w:rPr>
          <w:rFonts w:ascii="Times New Roman" w:hAnsi="Times New Roman"/>
          <w:sz w:val="20"/>
          <w:szCs w:val="20"/>
        </w:rPr>
        <w:t>EA-107761: ОБЩЕСТВО С ОГРАНИЧЕННОЙ ОТВЕТСТВЕННОСТЬЮ «АВРОРА», сделавшего предложение о цене контракта 10 374,00 рублей. Время подачи предложения 05.08.2021 12:49:45 (MSK+00:00).</w:t>
      </w:r>
    </w:p>
    <w:p w:rsidR="00C002CE" w:rsidRPr="00C002CE" w:rsidRDefault="00C002CE" w:rsidP="00C002CE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C002CE" w:rsidRDefault="00C002CE" w:rsidP="00C002CE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C002CE">
        <w:rPr>
          <w:rFonts w:ascii="Times New Roman" w:hAnsi="Times New Roman"/>
          <w:sz w:val="20"/>
          <w:szCs w:val="20"/>
        </w:rPr>
        <w:t xml:space="preserve">     Заключить Контракт с победителем электронного аукциона</w:t>
      </w:r>
      <w:r>
        <w:rPr>
          <w:rFonts w:ascii="Times New Roman" w:hAnsi="Times New Roman"/>
          <w:sz w:val="20"/>
          <w:szCs w:val="20"/>
        </w:rPr>
        <w:t xml:space="preserve"> в соответствии </w:t>
      </w:r>
      <w:r w:rsidRPr="00C002CE">
        <w:rPr>
          <w:rFonts w:ascii="Times New Roman" w:hAnsi="Times New Roman"/>
          <w:sz w:val="20"/>
          <w:szCs w:val="20"/>
        </w:rPr>
        <w:t>с пунктом 25 части 1 статьи 93 в порядке, установленном статьей 83.2 Федерального закона от 05.04.2013 N 44-ФЗ:</w:t>
      </w:r>
    </w:p>
    <w:p w:rsidR="00C002CE" w:rsidRPr="00C002CE" w:rsidRDefault="00C002CE" w:rsidP="00C002CE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1418"/>
        <w:gridCol w:w="1701"/>
        <w:gridCol w:w="1276"/>
        <w:gridCol w:w="3260"/>
      </w:tblGrid>
      <w:tr w:rsidR="00C002CE" w:rsidRPr="00C002CE" w:rsidTr="00187EC4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CE" w:rsidRPr="00C002CE" w:rsidRDefault="00C002CE" w:rsidP="00187EC4">
            <w:pPr>
              <w:jc w:val="center"/>
              <w:rPr>
                <w:b/>
                <w:sz w:val="20"/>
                <w:szCs w:val="20"/>
              </w:rPr>
            </w:pPr>
            <w:r w:rsidRPr="00C002CE">
              <w:rPr>
                <w:b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CE" w:rsidRPr="00C002CE" w:rsidRDefault="00C002CE" w:rsidP="00187EC4">
            <w:pPr>
              <w:jc w:val="center"/>
              <w:rPr>
                <w:b/>
                <w:sz w:val="20"/>
                <w:szCs w:val="20"/>
              </w:rPr>
            </w:pPr>
            <w:r w:rsidRPr="00C002CE">
              <w:rPr>
                <w:b/>
                <w:sz w:val="20"/>
                <w:szCs w:val="20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CE" w:rsidRPr="00C002CE" w:rsidRDefault="00C002CE" w:rsidP="00187EC4">
            <w:pPr>
              <w:jc w:val="center"/>
              <w:rPr>
                <w:b/>
                <w:sz w:val="20"/>
                <w:szCs w:val="20"/>
              </w:rPr>
            </w:pPr>
            <w:r w:rsidRPr="00C002CE">
              <w:rPr>
                <w:b/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CE" w:rsidRPr="00C002CE" w:rsidRDefault="00C002CE" w:rsidP="00187EC4">
            <w:pPr>
              <w:jc w:val="center"/>
              <w:rPr>
                <w:b/>
                <w:sz w:val="20"/>
                <w:szCs w:val="20"/>
              </w:rPr>
            </w:pPr>
            <w:r w:rsidRPr="00C002CE">
              <w:rPr>
                <w:b/>
                <w:sz w:val="20"/>
                <w:szCs w:val="20"/>
              </w:rPr>
              <w:t>КПП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CE" w:rsidRPr="00C002CE" w:rsidRDefault="00C002CE" w:rsidP="00187EC4">
            <w:pPr>
              <w:jc w:val="center"/>
              <w:rPr>
                <w:b/>
                <w:sz w:val="20"/>
                <w:szCs w:val="20"/>
              </w:rPr>
            </w:pPr>
            <w:r w:rsidRPr="00C002CE">
              <w:rPr>
                <w:b/>
                <w:sz w:val="20"/>
                <w:szCs w:val="20"/>
              </w:rPr>
              <w:t>Место нахождения</w:t>
            </w:r>
          </w:p>
        </w:tc>
      </w:tr>
      <w:tr w:rsidR="00C002CE" w:rsidRPr="00C002CE" w:rsidTr="00187EC4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CE" w:rsidRPr="00C002CE" w:rsidRDefault="00C002CE" w:rsidP="00187EC4">
            <w:pPr>
              <w:rPr>
                <w:sz w:val="20"/>
                <w:szCs w:val="20"/>
              </w:rPr>
            </w:pPr>
            <w:r w:rsidRPr="00C002CE">
              <w:rPr>
                <w:sz w:val="20"/>
                <w:szCs w:val="20"/>
              </w:rPr>
              <w:t>ОБЩЕСТВО С ОГРАНИЧЕННОЙ ОТВЕТСТВЕННОСТЬЮ «АВРОРА»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CE" w:rsidRPr="00C002CE" w:rsidRDefault="00C002CE" w:rsidP="00187EC4">
            <w:pPr>
              <w:rPr>
                <w:sz w:val="20"/>
                <w:szCs w:val="20"/>
              </w:rPr>
            </w:pPr>
            <w:r w:rsidRPr="00C002CE">
              <w:rPr>
                <w:sz w:val="20"/>
                <w:szCs w:val="20"/>
              </w:rPr>
              <w:t>7839474822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CE" w:rsidRPr="00C002CE" w:rsidRDefault="00C002CE" w:rsidP="00187EC4">
            <w:pPr>
              <w:rPr>
                <w:sz w:val="20"/>
                <w:szCs w:val="20"/>
              </w:rPr>
            </w:pPr>
            <w:r w:rsidRPr="00C002CE">
              <w:rPr>
                <w:sz w:val="20"/>
                <w:szCs w:val="20"/>
              </w:rPr>
              <w:t>1137847050241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CE" w:rsidRPr="00C002CE" w:rsidRDefault="00C002CE" w:rsidP="00187EC4">
            <w:pPr>
              <w:rPr>
                <w:sz w:val="20"/>
                <w:szCs w:val="20"/>
              </w:rPr>
            </w:pPr>
            <w:r w:rsidRPr="00C002CE">
              <w:rPr>
                <w:sz w:val="20"/>
                <w:szCs w:val="20"/>
              </w:rPr>
              <w:t>781001001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CE" w:rsidRPr="00C002CE" w:rsidRDefault="00C002CE" w:rsidP="00187EC4">
            <w:pPr>
              <w:rPr>
                <w:sz w:val="20"/>
                <w:szCs w:val="20"/>
              </w:rPr>
            </w:pPr>
            <w:r w:rsidRPr="00C002CE">
              <w:rPr>
                <w:sz w:val="20"/>
                <w:szCs w:val="20"/>
              </w:rPr>
              <w:t>Российская Федерация, 196105, Г САНКТ-ПЕТЕРБУРГ, ПЕР ЯКОВЛЕВСКИЙ, ДОМ 11, ЛИТЕР А, ПОМЕЩЕНИЕ 10-Н, ОФИС 17</w:t>
            </w:r>
          </w:p>
        </w:tc>
      </w:tr>
    </w:tbl>
    <w:p w:rsidR="00C002CE" w:rsidRPr="00C002CE" w:rsidRDefault="00C002CE" w:rsidP="00C002CE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</w:p>
    <w:p w:rsidR="00D159AC" w:rsidRPr="00C002CE" w:rsidRDefault="00C002CE" w:rsidP="00C002CE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C002CE">
        <w:rPr>
          <w:rFonts w:ascii="Times New Roman" w:hAnsi="Times New Roman"/>
          <w:sz w:val="20"/>
          <w:szCs w:val="20"/>
        </w:rPr>
        <w:t>Настоящий протокол подлеж</w:t>
      </w:r>
      <w:r>
        <w:rPr>
          <w:rFonts w:ascii="Times New Roman" w:hAnsi="Times New Roman"/>
          <w:sz w:val="20"/>
          <w:szCs w:val="20"/>
        </w:rPr>
        <w:t>ит хранению в течение трех лет.</w:t>
      </w:r>
    </w:p>
    <w:p w:rsidR="00D159AC" w:rsidRDefault="00C002CE">
      <w:r>
        <w:rPr>
          <w:rFonts w:eastAsia="Times New Roman"/>
          <w:sz w:val="20"/>
          <w:szCs w:val="20"/>
        </w:rPr>
        <w:lastRenderedPageBreak/>
        <w:t>Подписи</w:t>
      </w:r>
    </w:p>
    <w:p w:rsidR="00D159AC" w:rsidRDefault="00D159A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159AC">
        <w:tc>
          <w:tcPr>
            <w:tcW w:w="3307" w:type="dxa"/>
            <w:shd w:val="clear" w:color="auto" w:fill="auto"/>
            <w:vAlign w:val="bottom"/>
          </w:tcPr>
          <w:p w:rsidR="00D159AC" w:rsidRDefault="00C002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D159AC" w:rsidRDefault="00D159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Моховикова Инна Александровна</w:t>
            </w:r>
          </w:p>
        </w:tc>
      </w:tr>
      <w:tr w:rsidR="00D159AC">
        <w:tc>
          <w:tcPr>
            <w:tcW w:w="3307" w:type="dxa"/>
            <w:shd w:val="clear" w:color="auto" w:fill="auto"/>
            <w:vAlign w:val="bottom"/>
          </w:tcPr>
          <w:p w:rsidR="00D159AC" w:rsidRDefault="00C002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159AC" w:rsidRDefault="00D159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Цветкова Н</w:t>
            </w:r>
            <w:r>
              <w:rPr>
                <w:sz w:val="20"/>
                <w:szCs w:val="20"/>
                <w:lang w:val="en-US"/>
              </w:rPr>
              <w:t>адежда Викторовна</w:t>
            </w:r>
          </w:p>
        </w:tc>
      </w:tr>
      <w:tr w:rsidR="00D159AC">
        <w:tc>
          <w:tcPr>
            <w:tcW w:w="3307" w:type="dxa"/>
            <w:shd w:val="clear" w:color="auto" w:fill="auto"/>
            <w:vAlign w:val="bottom"/>
          </w:tcPr>
          <w:p w:rsidR="00D159AC" w:rsidRDefault="00C002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159AC" w:rsidRDefault="00D159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Ткачева Марина Сергеевна</w:t>
            </w:r>
          </w:p>
        </w:tc>
      </w:tr>
      <w:tr w:rsidR="00D159AC">
        <w:tc>
          <w:tcPr>
            <w:tcW w:w="3307" w:type="dxa"/>
            <w:shd w:val="clear" w:color="auto" w:fill="auto"/>
            <w:vAlign w:val="bottom"/>
          </w:tcPr>
          <w:p w:rsidR="00D159AC" w:rsidRDefault="00C002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159AC" w:rsidRDefault="00D159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Чижевская Галина Михайловна</w:t>
            </w:r>
          </w:p>
        </w:tc>
      </w:tr>
      <w:tr w:rsidR="00D159AC">
        <w:tc>
          <w:tcPr>
            <w:tcW w:w="3307" w:type="dxa"/>
            <w:shd w:val="clear" w:color="auto" w:fill="auto"/>
            <w:vAlign w:val="bottom"/>
          </w:tcPr>
          <w:p w:rsidR="00D159AC" w:rsidRDefault="00C002CE">
            <w:pPr>
              <w:pStyle w:val="af1"/>
            </w:pPr>
            <w:r w:rsidRPr="00C002C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159AC" w:rsidRPr="00C002CE" w:rsidRDefault="00D159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59AC" w:rsidRDefault="00C002C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Березова Любовь Алексеевна</w:t>
            </w:r>
          </w:p>
        </w:tc>
      </w:tr>
    </w:tbl>
    <w:p w:rsidR="00000000" w:rsidRDefault="00C002CE"/>
    <w:sectPr w:rsidR="00000000" w:rsidSect="00D159A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D159AC"/>
    <w:rsid w:val="00C002CE"/>
    <w:rsid w:val="00D15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A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159A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159AC"/>
    <w:pPr>
      <w:spacing w:after="140" w:line="288" w:lineRule="auto"/>
    </w:pPr>
  </w:style>
  <w:style w:type="paragraph" w:styleId="a9">
    <w:name w:val="List"/>
    <w:basedOn w:val="a8"/>
    <w:rsid w:val="00D159AC"/>
    <w:rPr>
      <w:rFonts w:cs="Noto Sans Devanagari"/>
    </w:rPr>
  </w:style>
  <w:style w:type="paragraph" w:customStyle="1" w:styleId="Caption">
    <w:name w:val="Caption"/>
    <w:basedOn w:val="a"/>
    <w:qFormat/>
    <w:rsid w:val="00D159A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159A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159A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159A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159AC"/>
    <w:pPr>
      <w:spacing w:beforeAutospacing="1" w:afterAutospacing="1"/>
    </w:pPr>
  </w:style>
  <w:style w:type="paragraph" w:customStyle="1" w:styleId="th">
    <w:name w:val="th"/>
    <w:basedOn w:val="a"/>
    <w:qFormat/>
    <w:rsid w:val="00D159A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159A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159A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159AC"/>
    <w:pPr>
      <w:spacing w:beforeAutospacing="1" w:after="200"/>
    </w:pPr>
  </w:style>
  <w:style w:type="paragraph" w:customStyle="1" w:styleId="usual2">
    <w:name w:val="usual2"/>
    <w:basedOn w:val="a"/>
    <w:qFormat/>
    <w:rsid w:val="00D159A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159A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159AC"/>
    <w:pPr>
      <w:spacing w:beforeAutospacing="1" w:afterAutospacing="1"/>
    </w:pPr>
  </w:style>
  <w:style w:type="paragraph" w:customStyle="1" w:styleId="requests">
    <w:name w:val="requests"/>
    <w:basedOn w:val="a"/>
    <w:qFormat/>
    <w:rsid w:val="00D159A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159A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159AC"/>
  </w:style>
  <w:style w:type="paragraph" w:customStyle="1" w:styleId="af2">
    <w:name w:val="Заголовок таблицы"/>
    <w:basedOn w:val="af1"/>
    <w:qFormat/>
    <w:rsid w:val="00D159AC"/>
  </w:style>
  <w:style w:type="paragraph" w:customStyle="1" w:styleId="DocumentMap">
    <w:name w:val="DocumentMap"/>
    <w:qFormat/>
    <w:rsid w:val="00D159AC"/>
    <w:rPr>
      <w:color w:val="00000A"/>
      <w:sz w:val="24"/>
    </w:rPr>
  </w:style>
  <w:style w:type="paragraph" w:styleId="af3">
    <w:name w:val="List Paragraph"/>
    <w:basedOn w:val="a"/>
    <w:uiPriority w:val="34"/>
    <w:qFormat/>
    <w:rsid w:val="00C002CE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2531</Words>
  <Characters>14428</Characters>
  <Application>Microsoft Office Word</Application>
  <DocSecurity>0</DocSecurity>
  <Lines>120</Lines>
  <Paragraphs>33</Paragraphs>
  <ScaleCrop>false</ScaleCrop>
  <Company>Hewlett-Packard Company</Company>
  <LinksUpToDate>false</LinksUpToDate>
  <CharactersWithSpaces>16926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2021-08-10T09:29:00Z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