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"Услуга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(не требующих медицинского сопровождения)"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10.08.21 15:07:38 (MSK+00:00)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Заказчик: </w:t>
      </w:r>
      <w:r>
        <w:rPr>
          <w:rFonts w:eastAsia="Times New Roman"/>
          <w:sz w:val="20"/>
          <w:szCs w:val="20"/>
          <w:lang w:val="en-US"/>
        </w:rPr>
        <w:t>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: </w:t>
      </w:r>
      <w:r>
        <w:rPr>
          <w:rFonts w:eastAsia="Times New Roman"/>
          <w:sz w:val="20"/>
          <w:szCs w:val="20"/>
          <w:lang w:val="en-US"/>
        </w:rPr>
        <w:t xml:space="preserve">Услуга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(не требующих медицинского сопровождения)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212462500309846250100101100014939244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271 200,00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%:</w:t>
      </w:r>
      <w:r>
        <w:rPr>
          <w:rFonts w:eastAsia="Times New Roman"/>
          <w:sz w:val="20"/>
          <w:szCs w:val="20"/>
          <w:lang w:val="en-US"/>
        </w:rPr>
        <w:t xml:space="preserve"> 11.50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88"/>
        <w:gridCol w:w="3225"/>
        <w:gridCol w:w="6414"/>
      </w:tblGrid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64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64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Артем Андреевич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64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Дуракова Елена Николаевна</w:t>
            </w:r>
          </w:p>
        </w:tc>
      </w:tr>
      <w:tr>
        <w:trPr/>
        <w:tc>
          <w:tcPr>
            <w:tcW w:w="28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225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64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5320</w:t>
      </w:r>
      <w:r>
        <w:rPr>
          <w:rFonts w:eastAsia="Times New Roman" w:cs="Times New Roman"/>
          <w:sz w:val="20"/>
          <w:szCs w:val="20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33"/>
        <w:gridCol w:w="1010"/>
        <w:gridCol w:w="3412"/>
        <w:gridCol w:w="2856"/>
        <w:gridCol w:w="2064"/>
      </w:tblGrid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 xml:space="preserve">Наименование участника/ </w:t>
            </w: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EA-107747</w:t>
            </w:r>
          </w:p>
        </w:tc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БОЛОТИН РОМАН СЕРГЕЕВИЧ / 461108524385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240 000,00 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11,50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EA-108342</w:t>
            </w:r>
          </w:p>
        </w:tc>
        <w:tc>
          <w:tcPr>
            <w:tcW w:w="3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САРАЧЕВА ЛАРИСА НИКОЛАЕВНА / 590414856598</w:t>
            </w:r>
          </w:p>
        </w:tc>
        <w:tc>
          <w:tcPr>
            <w:tcW w:w="28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243 444,00</w:t>
            </w:r>
          </w:p>
        </w:tc>
        <w:tc>
          <w:tcPr>
            <w:tcW w:w="2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10,24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</w:rPr>
        <w:t>Аукционная комиссия, рассмотрела в соответствии со ст. 69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электронного аукциона, получивших аккредитацию на электронной площадке, сведения об участнике закупки, подавшем заявку на участие в электронном аукционе    и приняла следующие решения:</w:t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4"/>
        <w:gridCol w:w="1699"/>
        <w:gridCol w:w="3775"/>
        <w:gridCol w:w="1474"/>
        <w:gridCol w:w="2213"/>
      </w:tblGrid>
      <w:tr>
        <w:trPr>
          <w:trHeight w:val="100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72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EA-107747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БОЛОТИН РОМАН СЕРГЕЕВИЧ / 461108524385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EA-108342</w:t>
            </w:r>
          </w:p>
        </w:tc>
        <w:tc>
          <w:tcPr>
            <w:tcW w:w="3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САРАЧЕВА ЛАРИСА НИКОЛАЕВНА / 590414856598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Сведения о решении каждого члена аукционной комиссии: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1"/>
        <w:gridCol w:w="6339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Болотин Роман Сергеевич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107747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738"/>
        <w:gridCol w:w="1811"/>
        <w:gridCol w:w="6339"/>
      </w:tblGrid>
      <w:tr>
        <w:trPr>
          <w:trHeight w:val="100" w:hRule="atLeast"/>
        </w:trPr>
        <w:tc>
          <w:tcPr>
            <w:tcW w:w="1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Сарачева Лариса  Николаевна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108342</w:t>
            </w:r>
          </w:p>
        </w:tc>
      </w:tr>
      <w:tr>
        <w:trPr>
          <w:trHeight w:val="100" w:hRule="atLeast"/>
        </w:trPr>
        <w:tc>
          <w:tcPr>
            <w:tcW w:w="17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312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составлен в одном экземпляре, который хранится в ОКУ "Центр закупок Курской области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525</Words>
  <Characters>3960</Characters>
  <CharactersWithSpaces>4386</CharactersWithSpaces>
  <Paragraphs>113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2021-08-10T15:14:21Z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