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05-01/230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ОБУ "ЦГКО КО""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 xml:space="preserve">Регистрационный номер </w:t>
      </w:r>
      <w:r>
        <w:rPr>
          <w:strike w:val="false"/>
          <w:dstrike w:val="false"/>
          <w:sz w:val="20"/>
          <w:szCs w:val="20"/>
          <w:lang w:val="ru-RU"/>
        </w:rPr>
        <w:t>09-05/29277)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"</w:t>
      </w: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"</w:t>
      </w:r>
      <w:r>
        <w:rPr>
          <w:rFonts w:eastAsia="Times New Roman"/>
          <w:sz w:val="20"/>
          <w:szCs w:val="20"/>
          <w:lang w:val="ru-RU"/>
        </w:rPr>
        <w:t>августа 2021 г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"ЦЕНТР ГОСУДАРСТВЕННОЙ КАДАСТРОВОЙ ОЦЕНКИ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для нужд ОБУ "ЦГКО КО"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212463222512646320100100360010000244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21 933,43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Роенко Елена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Болотина Олеся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EA-108957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8 334,56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8 444,23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429</Words>
  <Characters>3255</Characters>
  <CharactersWithSpaces>3553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2021-08-19T12:37:40Z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