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</w:t>
      </w:r>
      <w:r>
        <w:rPr>
          <w:rFonts w:eastAsia="Times New Roman"/>
          <w:b/>
          <w:bCs/>
          <w:sz w:val="21"/>
          <w:szCs w:val="21"/>
        </w:rPr>
        <w:t>№ 07-01/181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 </w:t>
      </w: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ind w:firstLine="567"/>
        <w:jc w:val="center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ind w:firstLine="567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27.08.</w:t>
      </w:r>
      <w:r>
        <w:rPr>
          <w:rFonts w:eastAsia="Times New Roman"/>
          <w:sz w:val="21"/>
          <w:szCs w:val="21"/>
          <w:lang w:val="en-US"/>
        </w:rPr>
        <w:t>20</w:t>
      </w:r>
      <w:r>
        <w:rPr>
          <w:rFonts w:eastAsia="Times New Roman"/>
          <w:sz w:val="21"/>
          <w:szCs w:val="21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lang w:val="ru-RU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212462901942046320100100230752120244</w:t>
      </w:r>
    </w:p>
    <w:p>
      <w:pPr>
        <w:pStyle w:val="Normal"/>
        <w:rPr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контракта: 670 524,10 руб.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Алутина Ирина Геннаьевна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EA-111600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EA-111600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Алутина Ирина Геннаьевна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EA-111600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EA-111600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EA-111600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"ЛОГОС-ФАРМ" / 3662078501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sz w:val="21"/>
          <w:szCs w:val="21"/>
        </w:rPr>
      </w:pPr>
      <w:r>
        <w:rPr>
          <w:rFonts w:cs="Times New Roman"/>
          <w:b w:val="false"/>
          <w:sz w:val="21"/>
          <w:szCs w:val="21"/>
        </w:rPr>
        <w:t xml:space="preserve"> </w:t>
      </w: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36" w:type="dxa"/>
        <w:jc w:val="left"/>
        <w:tblInd w:w="-9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5"/>
        <w:gridCol w:w="7790"/>
      </w:tblGrid>
      <w:tr>
        <w:trPr/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 w:val="false"/>
                <w:sz w:val="21"/>
                <w:szCs w:val="21"/>
                <w:lang w:val="en-US"/>
              </w:rPr>
              <w:t>EA-111600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1"/>
                <w:szCs w:val="21"/>
              </w:rPr>
              <w:t xml:space="preserve">Содержит </w:t>
            </w:r>
          </w:p>
        </w:tc>
      </w:tr>
    </w:tbl>
    <w:p>
      <w:pPr>
        <w:pStyle w:val="Normal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left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Алутина Ирина Геннаьевна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447</Words>
  <Characters>3492</Characters>
  <CharactersWithSpaces>3870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2021-08-27T15:55:41Z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