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rFonts w:ascii="Times New Roman" w:hAnsi="Times New Roman"/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 xml:space="preserve">Протокол № 07-01/219 </w:t>
      </w:r>
    </w:p>
    <w:p>
      <w:pPr>
        <w:pStyle w:val="Normal"/>
        <w:ind w:firstLine="567"/>
        <w:jc w:val="center"/>
        <w:rPr>
          <w:rFonts w:ascii="Times New Roman" w:hAnsi="Times New Roman"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rFonts w:ascii="Times New Roman" w:hAnsi="Times New Roman"/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ind w:firstLine="567"/>
        <w:jc w:val="center"/>
        <w:rPr>
          <w:rFonts w:ascii="Times New Roman" w:hAnsi="Times New Roman"/>
          <w:sz w:val="22"/>
          <w:szCs w:val="22"/>
          <w:lang w:val="en-US"/>
        </w:rPr>
      </w:pPr>
      <w:r>
        <w:rPr>
          <w:sz w:val="22"/>
          <w:szCs w:val="22"/>
          <w:lang w:val="en-US"/>
        </w:rPr>
      </w:r>
    </w:p>
    <w:p>
      <w:pPr>
        <w:pStyle w:val="Normal"/>
        <w:ind w:firstLine="567"/>
        <w:jc w:val="right"/>
        <w:rPr>
          <w:rFonts w:ascii="Times New Roman" w:hAnsi="Times New Roman"/>
          <w:sz w:val="22"/>
          <w:szCs w:val="22"/>
        </w:rPr>
      </w:pPr>
      <w:r>
        <w:rPr>
          <w:rFonts w:eastAsia="Times New Roman"/>
          <w:sz w:val="22"/>
          <w:szCs w:val="22"/>
          <w:lang w:val="en-US"/>
        </w:rPr>
        <w:t>02.09.2</w:t>
      </w:r>
      <w:r>
        <w:rPr>
          <w:rFonts w:eastAsia="Times New Roman" w:cs="Times New Roman"/>
          <w:color w:val="00000A"/>
          <w:kern w:val="0"/>
          <w:sz w:val="22"/>
          <w:szCs w:val="22"/>
          <w:lang w:val="en-US" w:eastAsia="ru-RU" w:bidi="ar-SA"/>
        </w:rPr>
        <w:t>021</w:t>
      </w:r>
    </w:p>
    <w:p>
      <w:pPr>
        <w:pStyle w:val="Normal"/>
        <w:ind w:firstLine="567"/>
        <w:rPr>
          <w:rFonts w:ascii="Times New Roman" w:hAnsi="Times New Roman" w:eastAsia="Times New Roman"/>
          <w:sz w:val="22"/>
          <w:szCs w:val="22"/>
          <w:lang w:val="en-US"/>
        </w:rPr>
      </w:pPr>
      <w:r>
        <w:rPr>
          <w:rFonts w:eastAsia="Times New Roman"/>
          <w:sz w:val="22"/>
          <w:szCs w:val="22"/>
          <w:lang w:val="en-US"/>
        </w:rPr>
      </w:r>
    </w:p>
    <w:p>
      <w:pPr>
        <w:pStyle w:val="Normal"/>
        <w:rPr>
          <w:rFonts w:ascii="Times New Roman" w:hAnsi="Times New Roman" w:eastAsia="Times New Roman"/>
          <w:sz w:val="22"/>
          <w:szCs w:val="22"/>
          <w:lang w:val="en-US"/>
        </w:rPr>
      </w:pPr>
      <w:r>
        <w:rPr>
          <w:rFonts w:eastAsia="Times New Roman"/>
          <w:sz w:val="22"/>
          <w:szCs w:val="22"/>
          <w:lang w:val="en-US"/>
        </w:rPr>
      </w:r>
    </w:p>
    <w:p>
      <w:pPr>
        <w:pStyle w:val="Normal"/>
        <w:rPr>
          <w:rFonts w:ascii="Times New Roman" w:hAnsi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Организатор</w:t>
      </w:r>
      <w:r>
        <w:rPr>
          <w:rFonts w:eastAsia="Times New Roman"/>
          <w:sz w:val="22"/>
          <w:szCs w:val="22"/>
          <w:lang w:val="en-US"/>
        </w:rPr>
        <w:t xml:space="preserve"> </w:t>
      </w:r>
      <w:r>
        <w:rPr>
          <w:rFonts w:eastAsia="Times New Roman"/>
          <w:sz w:val="22"/>
          <w:szCs w:val="22"/>
        </w:rPr>
        <w:t>аукциона</w:t>
      </w:r>
      <w:r>
        <w:rPr>
          <w:rFonts w:eastAsia="Times New Roman"/>
          <w:sz w:val="22"/>
          <w:szCs w:val="22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ascii="Times New Roman" w:hAnsi="Times New Roman" w:eastAsia="Times New Roman"/>
          <w:sz w:val="22"/>
          <w:szCs w:val="22"/>
          <w:lang w:val="en-US"/>
        </w:rPr>
      </w:pPr>
      <w:r>
        <w:rPr>
          <w:rFonts w:eastAsia="Times New Roman"/>
          <w:sz w:val="22"/>
          <w:szCs w:val="22"/>
          <w:lang w:val="en-US"/>
        </w:rPr>
      </w:r>
    </w:p>
    <w:p>
      <w:pPr>
        <w:pStyle w:val="Normal"/>
        <w:rPr>
          <w:rFonts w:ascii="Times New Roman" w:hAnsi="Times New Roman"/>
          <w:sz w:val="22"/>
          <w:szCs w:val="22"/>
        </w:rPr>
      </w:pPr>
      <w:r>
        <w:rPr>
          <w:rFonts w:eastAsia="Times New Roman"/>
          <w:sz w:val="22"/>
          <w:szCs w:val="22"/>
          <w:lang w:val="en-US"/>
        </w:rPr>
        <w:t>Заказчик: ОБЛАСТНОЕ  БЮДЖЕТНОЕ УЧРЕЖДЕНИЕ ЗДРАВООХРАНЕНИЯ "КУРСКАЯ ГОРОДСКАЯ СТАНЦИЯ СКОРОЙ МЕДИЦИНСКОЙ ПОМОЩИ" КОМИТЕТА ЗДРАВООХРАНЕНИЯ КУРСКОЙ ОБЛАСТИ</w:t>
      </w:r>
    </w:p>
    <w:p>
      <w:pPr>
        <w:pStyle w:val="Normal"/>
        <w:rPr>
          <w:rFonts w:ascii="Times New Roman" w:hAnsi="Times New Roman" w:eastAsia="Times New Roman"/>
          <w:sz w:val="22"/>
          <w:szCs w:val="22"/>
          <w:lang w:val="en-US"/>
        </w:rPr>
      </w:pPr>
      <w:r>
        <w:rPr>
          <w:rFonts w:eastAsia="Times New Roman"/>
          <w:sz w:val="22"/>
          <w:szCs w:val="22"/>
          <w:lang w:val="en-US"/>
        </w:rPr>
      </w:r>
    </w:p>
    <w:p>
      <w:pPr>
        <w:pStyle w:val="Normal"/>
        <w:rPr>
          <w:rFonts w:ascii="Times New Roman" w:hAnsi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Наименование</w:t>
      </w:r>
      <w:r>
        <w:rPr>
          <w:rFonts w:eastAsia="Times New Roman"/>
          <w:sz w:val="22"/>
          <w:szCs w:val="22"/>
          <w:lang w:val="en-US"/>
        </w:rPr>
        <w:t xml:space="preserve"> </w:t>
      </w:r>
      <w:r>
        <w:rPr>
          <w:rFonts w:eastAsia="Times New Roman"/>
          <w:sz w:val="22"/>
          <w:szCs w:val="22"/>
        </w:rPr>
        <w:t>закупки</w:t>
      </w:r>
      <w:r>
        <w:rPr>
          <w:rFonts w:eastAsia="Times New Roman"/>
          <w:sz w:val="22"/>
          <w:szCs w:val="22"/>
          <w:lang w:val="en-US"/>
        </w:rPr>
        <w:t xml:space="preserve">: Поставка лекарственных препаратов для медицинского применения (МНН:Кофеин, Этамзилат, Метопролол, Ацетилсалициловая кислота) </w:t>
      </w:r>
    </w:p>
    <w:p>
      <w:pPr>
        <w:pStyle w:val="Normal"/>
        <w:rPr>
          <w:rFonts w:ascii="Times New Roman" w:hAnsi="Times New Roman" w:eastAsia="Times New Roman"/>
          <w:sz w:val="22"/>
          <w:szCs w:val="22"/>
          <w:lang w:val="en-US"/>
        </w:rPr>
      </w:pPr>
      <w:r>
        <w:rPr>
          <w:rFonts w:eastAsia="Times New Roman"/>
          <w:sz w:val="22"/>
          <w:szCs w:val="22"/>
          <w:lang w:val="en-US"/>
        </w:rPr>
      </w:r>
    </w:p>
    <w:p>
      <w:pPr>
        <w:pStyle w:val="Normal"/>
        <w:rPr>
          <w:rFonts w:ascii="Times New Roman" w:hAnsi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Идентификационный код закупки: 212462904774846320100100420032120244</w:t>
      </w:r>
    </w:p>
    <w:p>
      <w:pPr>
        <w:pStyle w:val="Normal"/>
        <w:rPr>
          <w:rFonts w:ascii="Times New Roman" w:hAnsi="Times New Roman"/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rPr>
          <w:rFonts w:ascii="Times New Roman" w:hAnsi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Начальная (максимальная) цена контракта/Максимальное значение цены контракта: 95 364,00 руб.</w:t>
      </w:r>
    </w:p>
    <w:p>
      <w:pPr>
        <w:pStyle w:val="Normal"/>
        <w:rPr>
          <w:rFonts w:ascii="Times New Roman" w:hAnsi="Times New Roman" w:eastAsia="Times New Roman"/>
          <w:sz w:val="22"/>
          <w:szCs w:val="22"/>
          <w:lang w:val="en-US"/>
        </w:rPr>
      </w:pPr>
      <w:r>
        <w:rPr>
          <w:rFonts w:eastAsia="Times New Roman"/>
          <w:sz w:val="22"/>
          <w:szCs w:val="22"/>
          <w:lang w:val="en-US"/>
        </w:rPr>
      </w:r>
    </w:p>
    <w:p>
      <w:pPr>
        <w:pStyle w:val="Normal"/>
        <w:rPr>
          <w:rFonts w:ascii="Times New Roman" w:hAnsi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Снижение</w:t>
      </w:r>
      <w:r>
        <w:rPr>
          <w:rFonts w:eastAsia="Times New Roman"/>
          <w:sz w:val="22"/>
          <w:szCs w:val="22"/>
          <w:lang w:val="en-US"/>
        </w:rPr>
        <w:t xml:space="preserve"> </w:t>
      </w:r>
      <w:r>
        <w:rPr>
          <w:rFonts w:eastAsia="Times New Roman"/>
          <w:sz w:val="22"/>
          <w:szCs w:val="22"/>
        </w:rPr>
        <w:t>НМЦК</w:t>
      </w:r>
      <w:r>
        <w:rPr>
          <w:rFonts w:eastAsia="Times New Roman"/>
          <w:sz w:val="22"/>
          <w:szCs w:val="22"/>
          <w:lang w:val="en-US"/>
        </w:rPr>
        <w:t>, %: 21.51</w:t>
      </w:r>
    </w:p>
    <w:p>
      <w:pPr>
        <w:pStyle w:val="Normal"/>
        <w:rPr>
          <w:rFonts w:ascii="Times New Roman" w:hAnsi="Times New Roman"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p>
      <w:pPr>
        <w:pStyle w:val="Normal"/>
        <w:rPr>
          <w:rFonts w:ascii="Times New Roman" w:hAnsi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kern w:val="0"/>
                <w:sz w:val="22"/>
                <w:szCs w:val="22"/>
                <w:lang w:val="en-US" w:eastAsia="ru-RU" w:bidi="ar-SA"/>
              </w:rPr>
            </w:pPr>
            <w:r>
              <w:rPr>
                <w:rFonts w:eastAsia="" w:cs="Times New Roman" w:eastAsiaTheme="minorEastAsia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A"/>
                <w:kern w:val="0"/>
                <w:sz w:val="22"/>
                <w:szCs w:val="22"/>
                <w:u w:val="none"/>
                <w:em w:val="none"/>
                <w:lang w:val="en-US" w:eastAsia="ru-RU" w:bidi="ar-SA"/>
              </w:rPr>
              <w:t>Шульгина Наталья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Мальнева Наталья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Сарычева Наталья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Смоленская Карина Михайловна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Суслова Ольга Геннадьевна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ascii="Times New Roman" w:hAnsi="Times New Roman"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p>
      <w:pPr>
        <w:pStyle w:val="Normal"/>
        <w:jc w:val="both"/>
        <w:rPr>
          <w:rFonts w:ascii="Times New Roman" w:hAnsi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Заседание комиссии правомочно, кворум имеется.</w:t>
      </w:r>
    </w:p>
    <w:p>
      <w:pPr>
        <w:pStyle w:val="Normal"/>
        <w:rPr>
          <w:rFonts w:ascii="Times New Roman" w:hAnsi="Times New Roman"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p>
      <w:pPr>
        <w:pStyle w:val="Normal"/>
        <w:rPr>
          <w:rFonts w:ascii="Times New Roman" w:hAnsi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ascii="Times New Roman" w:hAnsi="Times New Roman"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874"/>
        <w:gridCol w:w="4685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Сведения об участниках аукциона:</w:t>
            </w:r>
          </w:p>
        </w:tc>
      </w:tr>
      <w:tr>
        <w:trPr/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4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EA-111675</w:t>
            </w:r>
          </w:p>
        </w:tc>
        <w:tc>
          <w:tcPr>
            <w:tcW w:w="4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"ЛЕКОМЕД+" / 4632243894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74 854,00 руб.</w:t>
            </w:r>
          </w:p>
        </w:tc>
      </w:tr>
      <w:tr>
        <w:trPr/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EA-111624</w:t>
            </w:r>
          </w:p>
        </w:tc>
        <w:tc>
          <w:tcPr>
            <w:tcW w:w="4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"ГАРМОНИКА" / 3662286886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75 331,18 руб.</w:t>
            </w:r>
          </w:p>
        </w:tc>
      </w:tr>
    </w:tbl>
    <w:p>
      <w:pPr>
        <w:pStyle w:val="Normal"/>
        <w:rPr>
          <w:rFonts w:ascii="Times New Roman" w:hAnsi="Times New Roman"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p>
      <w:pPr>
        <w:pStyle w:val="Normal"/>
        <w:rPr>
          <w:rFonts w:ascii="Times New Roman" w:hAnsi="Times New Roman"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9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Идентификационный номер </w:t>
            </w:r>
            <w:r>
              <w:rPr>
                <w:rFonts w:eastAsia="Times New Roman"/>
                <w:sz w:val="22"/>
                <w:szCs w:val="22"/>
                <w:lang w:val="en-US"/>
              </w:rPr>
              <w:t xml:space="preserve">/ </w:t>
            </w:r>
            <w:r>
              <w:rPr>
                <w:rFonts w:eastAsia="Times New Roman"/>
                <w:sz w:val="22"/>
                <w:szCs w:val="22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EA-111675</w:t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"ЛЕКОМЕД+"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Безродный Геннадий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EA-111675</w:t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"ЛЕКОМЕД+"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" w:cs="Times New Roman" w:eastAsiaTheme="minorEastAsia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A"/>
                <w:kern w:val="0"/>
                <w:sz w:val="22"/>
                <w:szCs w:val="22"/>
                <w:u w:val="none"/>
                <w:em w:val="none"/>
                <w:lang w:val="en-US" w:eastAsia="ru-RU" w:bidi="ar-SA"/>
              </w:rPr>
              <w:t>Шульгина Наталья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EA-111675</w:t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"ЛЕКОМЕД+"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Мальнева Наталья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EA-111675</w:t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"ЛЕКОМЕД+"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Сарычева Наталья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EA-111675</w:t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"ЛЕКОМЕД+"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Смоленская Карина Михайловна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EA-111675</w:t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"ЛЕКОМЕД+"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Суслова Ольга Геннадьевна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EA-111624</w:t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"ГАРМОНИКА"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Безродный Геннадий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EA-111624</w:t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"ГАРМОНИКА"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" w:cs="Times New Roman" w:eastAsiaTheme="minorEastAsia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A"/>
                <w:kern w:val="0"/>
                <w:sz w:val="22"/>
                <w:szCs w:val="22"/>
                <w:u w:val="none"/>
                <w:em w:val="none"/>
                <w:lang w:val="en-US" w:eastAsia="ru-RU" w:bidi="ar-SA"/>
              </w:rPr>
              <w:t>Шульгина Наталья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EA-111624</w:t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"ГАРМОНИКА"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Мальнева Наталья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EA-111624</w:t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"ГАРМОНИКА"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Сарычева Наталья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EA-111624</w:t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"ГАРМОНИКА"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Смоленская Карина Михайловна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EA-111624</w:t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"ГАРМОНИКА"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Суслова Ольга Геннадьевна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ascii="Times New Roman" w:hAnsi="Times New Roman"/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jc w:val="both"/>
        <w:rPr>
          <w:rFonts w:ascii="Times New Roman" w:hAnsi="Times New Roman" w:eastAsia="Times New Roman"/>
          <w:sz w:val="22"/>
          <w:szCs w:val="22"/>
          <w:lang w:val="en-US"/>
        </w:rPr>
      </w:pPr>
      <w:r>
        <w:rPr>
          <w:rFonts w:eastAsia="Times New Roman"/>
          <w:sz w:val="22"/>
          <w:szCs w:val="22"/>
          <w:lang w:val="en-US"/>
        </w:rPr>
      </w:r>
    </w:p>
    <w:p>
      <w:pPr>
        <w:pStyle w:val="Normal"/>
        <w:spacing w:lineRule="auto" w:line="240" w:before="0" w:after="0"/>
        <w:ind w:left="0" w:right="0" w:firstLine="567"/>
        <w:jc w:val="both"/>
        <w:rPr>
          <w:rFonts w:ascii="Times New Roman" w:hAnsi="Times New Roman"/>
          <w:sz w:val="22"/>
          <w:szCs w:val="22"/>
        </w:rPr>
      </w:pPr>
      <w:r>
        <w:rPr>
          <w:rFonts w:eastAsia="Times New Roman" w:cs="Times New Roman"/>
          <w:b w:val="false"/>
          <w:sz w:val="22"/>
          <w:szCs w:val="22"/>
        </w:rPr>
        <w:t>Протокол составлен в одном экземпляре, который хранится в ОБЛАСТНО</w:t>
      </w:r>
      <w:r>
        <w:rPr>
          <w:rFonts w:eastAsia="Times New Roman" w:cs="Times New Roman"/>
          <w:b w:val="false"/>
          <w:color w:val="000000"/>
          <w:sz w:val="22"/>
          <w:szCs w:val="22"/>
        </w:rPr>
        <w:t>М</w:t>
      </w:r>
      <w:r>
        <w:rPr>
          <w:rFonts w:eastAsia="Times New Roman" w:cs="Times New Roman"/>
          <w:b w:val="false"/>
          <w:sz w:val="22"/>
          <w:szCs w:val="22"/>
        </w:rPr>
        <w:t xml:space="preserve"> КАЗЕННО</w:t>
      </w:r>
      <w:r>
        <w:rPr>
          <w:rFonts w:eastAsia="Times New Roman" w:cs="Times New Roman"/>
          <w:b w:val="false"/>
          <w:color w:val="000000"/>
          <w:sz w:val="22"/>
          <w:szCs w:val="22"/>
        </w:rPr>
        <w:t>М</w:t>
      </w:r>
      <w:r>
        <w:rPr>
          <w:rFonts w:eastAsia="Times New Roman" w:cs="Times New Roman"/>
          <w:b w:val="false"/>
          <w:sz w:val="22"/>
          <w:szCs w:val="22"/>
        </w:rPr>
        <w:t xml:space="preserve"> УЧРЕЖДЕНИ</w:t>
      </w:r>
      <w:r>
        <w:rPr>
          <w:rFonts w:eastAsia="Times New Roman" w:cs="Times New Roman"/>
          <w:b w:val="false"/>
          <w:color w:val="000000"/>
          <w:sz w:val="22"/>
          <w:szCs w:val="22"/>
        </w:rPr>
        <w:t>И</w:t>
      </w:r>
      <w:r>
        <w:rPr>
          <w:rFonts w:eastAsia="Times New Roman" w:cs="Times New Roman"/>
          <w:b w:val="false"/>
          <w:sz w:val="22"/>
          <w:szCs w:val="22"/>
        </w:rPr>
        <w:t xml:space="preserve"> "ЦЕНТР ЗАКУПОК КУРСКОЙ ОБЛАСТИ" и подписан всеми присутствующими членами аукционной комиссии.</w:t>
      </w:r>
    </w:p>
    <w:p>
      <w:pPr>
        <w:pStyle w:val="Normal"/>
        <w:jc w:val="both"/>
        <w:rPr>
          <w:rFonts w:ascii="Times New Roman" w:hAnsi="Times New Roman"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p>
      <w:pPr>
        <w:pStyle w:val="Normal"/>
        <w:rPr>
          <w:rFonts w:ascii="Times New Roman" w:hAnsi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Подписи</w:t>
      </w:r>
    </w:p>
    <w:p>
      <w:pPr>
        <w:pStyle w:val="Normal"/>
        <w:rPr>
          <w:rFonts w:ascii="Times New Roman" w:hAnsi="Times New Roman"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kern w:val="0"/>
                <w:sz w:val="22"/>
                <w:szCs w:val="22"/>
                <w:lang w:val="en-US" w:eastAsia="ru-RU" w:bidi="ar-SA"/>
              </w:rPr>
            </w:pPr>
            <w:r>
              <w:rPr>
                <w:rFonts w:eastAsia="" w:cs="Times New Roman" w:eastAsiaTheme="minorEastAsia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A"/>
                <w:kern w:val="0"/>
                <w:sz w:val="20"/>
                <w:szCs w:val="20"/>
                <w:u w:val="none"/>
                <w:em w:val="none"/>
                <w:lang w:val="en-US" w:eastAsia="ru-RU" w:bidi="ar-SA"/>
              </w:rPr>
              <w:t>Шульгина Наталья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Мальнева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Сарычева Наталья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Смоленская Карина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Application>LibreOffice/6.4.5.2$Windows_x86 LibreOffice_project/a726b36747cf2001e06b58ad5db1aa3a9a1872d6</Application>
  <Pages>2</Pages>
  <Words>400</Words>
  <Characters>3376</Characters>
  <CharactersWithSpaces>3649</CharactersWithSpaces>
  <Paragraphs>131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2021-09-02T12:53:54Z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