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№ 07-01/</w:t>
      </w:r>
      <w:r>
        <w:rPr>
          <w:rFonts w:eastAsia="Times New Roman"/>
          <w:b/>
          <w:bCs/>
          <w:sz w:val="20"/>
          <w:szCs w:val="20"/>
        </w:rPr>
        <w:t>266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препаратов для лечения желудочно-кишечного тракта 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0744200000221005982)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08</w:t>
      </w:r>
      <w:r>
        <w:rPr>
          <w:rFonts w:eastAsia="Times New Roman"/>
          <w:sz w:val="20"/>
          <w:szCs w:val="20"/>
          <w:lang w:val="en-US"/>
        </w:rPr>
        <w:t>.09.</w:t>
      </w:r>
      <w:r>
        <w:rPr>
          <w:rFonts w:eastAsia="Times New Roman"/>
          <w:sz w:val="20"/>
          <w:szCs w:val="20"/>
          <w:lang w:val="en-US"/>
        </w:rPr>
        <w:t>20</w:t>
      </w:r>
      <w:r>
        <w:rPr>
          <w:rFonts w:eastAsia="Times New Roman"/>
          <w:sz w:val="20"/>
          <w:szCs w:val="20"/>
          <w:lang w:val="en-US"/>
        </w:rPr>
        <w:t xml:space="preserve">21 </w:t>
      </w:r>
    </w:p>
    <w:p>
      <w:pPr>
        <w:pStyle w:val="Normal"/>
        <w:ind w:hanging="0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КЛИНИЧЕСКАЯ ПСИХИАТРИЧЕСКАЯ БОЛЬНИЦА ИМЕНИ СВЯТОГО ВЕЛИКОМУЧЕНИКА И ЦЕЛИТЕЛЯ ПАНТЕЛЕИМОНА"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препаратов для лечения желудочно-кишечного тракта (МНН - НАТРИЯ ПИКОСУЛЬФАТ; АКТИВИРОВАННЫЙ УГОЛЬ; НИФУРОКСАЗИД)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212461100207046110100101820012120244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166 725,00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47.51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Рощин Юрий Валерьевич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Емельянов Владимир Николаевич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Останков Сергей Борисович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361"/>
        <w:gridCol w:w="1989"/>
        <w:gridCol w:w="4091"/>
        <w:gridCol w:w="2535"/>
      </w:tblGrid>
      <w:tr>
        <w:trPr>
          <w:trHeight w:val="285" w:hRule="atLeast"/>
        </w:trPr>
        <w:tc>
          <w:tcPr>
            <w:tcW w:w="9976" w:type="dxa"/>
            <w:gridSpan w:val="4"/>
            <w:tcBorders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Номер по ранжированию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1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EA-112673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 / 7106040119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87 510,00 руб.</w:t>
            </w:r>
          </w:p>
        </w:tc>
      </w:tr>
      <w:tr>
        <w:trPr/>
        <w:tc>
          <w:tcPr>
            <w:tcW w:w="136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2</w:t>
            </w:r>
          </w:p>
        </w:tc>
        <w:tc>
          <w:tcPr>
            <w:tcW w:w="19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EA-112715</w:t>
            </w:r>
          </w:p>
        </w:tc>
        <w:tc>
          <w:tcPr>
            <w:tcW w:w="409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 / 5904231307</w:t>
            </w:r>
          </w:p>
        </w:tc>
        <w:tc>
          <w:tcPr>
            <w:tcW w:w="253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88 344,37 руб.</w:t>
            </w:r>
          </w:p>
        </w:tc>
      </w:tr>
      <w:tr>
        <w:trPr/>
        <w:tc>
          <w:tcPr>
            <w:tcW w:w="1361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3</w:t>
            </w:r>
          </w:p>
        </w:tc>
        <w:tc>
          <w:tcPr>
            <w:tcW w:w="19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EA-112646</w:t>
            </w:r>
          </w:p>
        </w:tc>
        <w:tc>
          <w:tcPr>
            <w:tcW w:w="4091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 / 3662286886</w:t>
            </w:r>
          </w:p>
        </w:tc>
        <w:tc>
          <w:tcPr>
            <w:tcW w:w="2535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105 022,61 руб.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4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EA-112654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125 864,00 руб.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5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EA-111685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 / 4632243894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132 535,00 руб.</w:t>
            </w:r>
          </w:p>
        </w:tc>
      </w:tr>
      <w:tr>
        <w:trPr/>
        <w:tc>
          <w:tcPr>
            <w:tcW w:w="13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jc w:val="center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kern w:val="0"/>
                <w:sz w:val="20"/>
                <w:szCs w:val="20"/>
                <w:lang w:val="ru-RU" w:eastAsia="ru-RU" w:bidi="ar-SA"/>
              </w:rPr>
              <w:t>6</w:t>
            </w:r>
          </w:p>
        </w:tc>
        <w:tc>
          <w:tcPr>
            <w:tcW w:w="19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EA-112693</w:t>
            </w:r>
          </w:p>
        </w:tc>
        <w:tc>
          <w:tcPr>
            <w:tcW w:w="4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 / 7715656026</w:t>
            </w:r>
          </w:p>
        </w:tc>
        <w:tc>
          <w:tcPr>
            <w:tcW w:w="2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151 713,00 руб.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50"/>
        <w:gridCol w:w="1737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EA-112646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EA-112646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EA-112646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EA-112646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"ГАРМОНИКА"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EA-112654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EA-112654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EA-112654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EA-112654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EA-111685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EA-111685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EA-111685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EA-111685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"ЛЕКОМЕД+"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EA-112693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EA-112693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EA-112693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EA-112693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"ПМ-ФАРМА"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EA-112673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EA-112673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EA-112673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EA-112673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"ЗДРАВСЕРВИС"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EA-112715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lang w:val="en-US" w:eastAsia="ru-RU" w:bidi="ar-SA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EA-112715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EA-112715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EA-112715</w:t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"ВИТАЛЕНД"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sz w:val="20"/>
                <w:szCs w:val="20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25"/>
        <w:ind w:left="0" w:right="0" w:hanging="0"/>
        <w:jc w:val="both"/>
        <w:rPr>
          <w:sz w:val="20"/>
          <w:szCs w:val="20"/>
        </w:rPr>
      </w:pPr>
      <w:r>
        <w:rPr>
          <w:rFonts w:eastAsia="Times New Roman" w:cs="Times New Roman" w:ascii="Times New Roman" w:hAnsi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Рощин Юрий Валерьевич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Емельянов Владимир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Останков Сергей Борисович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paragraph" w:styleId="Style25">
    <w:name w:val="Абзац списка"/>
    <w:basedOn w:val="Normal"/>
    <w:qFormat/>
    <w:pPr>
      <w:suppressAutoHyphens w:val="true"/>
      <w:spacing w:before="0" w:after="0"/>
      <w:ind w:left="720" w:right="0" w:hanging="0"/>
      <w:contextualSpacing/>
    </w:pPr>
    <w:rPr>
      <w:rFonts w:ascii="Calibri" w:hAnsi="Calibri" w:eastAsia="Times New Roman" w:cs="Times New Roma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Application>LibreOffice/6.4.5.2$Windows_x86 LibreOffice_project/a726b36747cf2001e06b58ad5db1aa3a9a1872d6</Application>
  <Pages>2</Pages>
  <Words>566</Words>
  <Characters>4754</Characters>
  <CharactersWithSpaces>5119</CharactersWithSpaces>
  <Paragraphs>207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2021-09-08T11:40:05Z</dcterms:modified>
  <cp:revision>18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