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04-01/387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неисключительных прав на использование программного обеспечения Единой централизованной информационной системы бухгалтерского (бюджетного) учета областных государственных учреждений Курской области, органов исполнительной власти Курской области и подведомственных им учреждений в целях расширения ранее предоставленного объема прав"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09.09.21 12:10:24 (MSK+00:00)</w:t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неисключительных прав на использование программного обеспечения Единой централизованной информационной системы бухгалтерского (бюджетного) учета областных государственных учреждений Курской области, органов исполнительной власти Курской области и подведомственных им учреждений в целях расширения ранее предоставленного объема прав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212463227498046320100100550015829242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3 579 200,00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Бородина Лидия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Замыцкая Ольга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Калачиков Андрей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3 561 304,00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Калачиков Андрей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Калачиков Андрей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481</Words>
  <Characters>3850</Characters>
  <CharactersWithSpaces>4241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2021-09-09T12:11:16Z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