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№07-01/286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09.09.2021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 Цефотаксим)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212463300437746330100100290340000244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423 000,00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 / 5009123052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424 000,00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426 000,00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431 000,00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432 000,00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435 000,00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ОТВЕТСТВЕННОСТЬЮ "БИОФАРМ" / 4027055519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474 000,00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483 000,00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495 000,00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EA-112769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EA-112769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EA-112769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EA-112769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EA-112769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EA-112903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t xml:space="preserve"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Участник с инденификационным номером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EA-112903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не приложил  </w:t>
            </w:r>
            <w:r>
              <w:rPr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>ни</w:t>
            </w:r>
            <w:r>
              <w:rPr>
                <w:rFonts w:eastAsia="Calibri" w:cs="Times New Roman"/>
                <w:i/>
                <w:color w:val="00000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 xml:space="preserve">сертификат о происхождении товара, выдаваемый уполномоченным органом (организацией) государства - члена Евразийского экономического союза по </w:t>
            </w:r>
            <w:hyperlink r:id="rId2">
              <w:r>
                <w:rPr>
                  <w:rFonts w:eastAsia="Calibri" w:cs="Times New Roman"/>
                  <w:i/>
                  <w:color w:val="000000"/>
                  <w:sz w:val="20"/>
                  <w:szCs w:val="20"/>
                  <w:lang w:val="ru-RU" w:eastAsia="en-US" w:bidi="ar-SA"/>
                </w:rPr>
                <w:t>форме</w:t>
              </w:r>
            </w:hyperlink>
            <w:r>
              <w:rPr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 xml:space="preserve">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</w:t>
            </w:r>
            <w:hyperlink r:id="rId3">
              <w:r>
                <w:rPr>
                  <w:rFonts w:eastAsia="Calibri" w:cs="Times New Roman"/>
                  <w:i/>
                  <w:color w:val="000000"/>
                  <w:sz w:val="20"/>
                  <w:szCs w:val="20"/>
                  <w:lang w:val="ru-RU" w:eastAsia="en-US" w:bidi="ar-SA"/>
                </w:rPr>
                <w:t>Правилами</w:t>
              </w:r>
            </w:hyperlink>
            <w:r>
              <w:rPr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>;</w:t>
            </w:r>
          </w:p>
          <w:p>
            <w:pPr>
              <w:pStyle w:val="Normal"/>
              <w:spacing w:before="0" w:after="0"/>
              <w:ind w:left="0" w:right="0" w:hanging="0"/>
              <w:jc w:val="both"/>
              <w:rPr>
                <w:rFonts w:eastAsia="Times New Roman" w:cs="Times New Roman"/>
                <w:i w:val="false"/>
                <w:i w:val="false"/>
                <w:iCs w:val="false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Calibri"/>
                <w:b w:val="false"/>
                <w:bCs w:val="false"/>
                <w:i/>
                <w:color w:val="000000"/>
                <w:sz w:val="20"/>
                <w:szCs w:val="20"/>
                <w:lang w:eastAsia="en-US"/>
              </w:rPr>
              <w:t xml:space="preserve">ни </w:t>
            </w:r>
            <w:r>
              <w:rPr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 xml:space="preserve">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</w:t>
            </w:r>
            <w:hyperlink r:id="rId4">
              <w:r>
                <w:rPr>
                  <w:rFonts w:eastAsia="Calibri" w:cs="Times New Roman"/>
                  <w:i/>
                  <w:color w:val="000000"/>
                  <w:sz w:val="20"/>
                  <w:szCs w:val="20"/>
                  <w:lang w:val="ru-RU" w:eastAsia="en-US" w:bidi="ar-SA"/>
                </w:rPr>
                <w:t>Правилами</w:t>
              </w:r>
            </w:hyperlink>
            <w:r>
              <w:rPr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 xml:space="preserve">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EA-112903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EA-112903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EA-112903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EA-112903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EA-112952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</w:t>
            </w:r>
            <w:r>
              <w:rPr>
                <w:rFonts w:eastAsia="Times New Roman" w:cs="Times New Roman"/>
                <w:i/>
                <w:iCs/>
                <w:color w:val="00000A"/>
                <w:sz w:val="20"/>
                <w:szCs w:val="20"/>
                <w:lang w:val="ru-RU" w:eastAsia="ru-RU" w:bidi="ar-SA"/>
              </w:rPr>
              <w:t xml:space="preserve">Участник с инденификационным номером </w:t>
            </w:r>
            <w:r>
              <w:rPr>
                <w:rFonts w:eastAsia="Times New Roman" w:cs="Times New Roman"/>
                <w:i/>
                <w:iCs/>
                <w:color w:val="00000A"/>
                <w:sz w:val="20"/>
                <w:szCs w:val="20"/>
                <w:lang w:val="en-US" w:eastAsia="ru-RU" w:bidi="ar-SA"/>
              </w:rPr>
              <w:t xml:space="preserve">EA-112952 </w:t>
            </w:r>
            <w:r>
              <w:rPr>
                <w:rFonts w:eastAsia="Times New Roman" w:cs="Times New Roman"/>
                <w:i/>
                <w:iCs/>
                <w:color w:val="00000A"/>
                <w:sz w:val="20"/>
                <w:szCs w:val="20"/>
                <w:lang w:val="ru-RU" w:eastAsia="ru-RU" w:bidi="ar-SA"/>
              </w:rPr>
              <w:t>предлагает к поставке иностранный лекарственный препарат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EA-112952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EA-112952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EA-112952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EA-112952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EA-112960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EA-112960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EA-112960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EA-112960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EA-112960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EA-112889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EA-112889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EA-112889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EA-112889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EA-112889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EA-112743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EA-112743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EA-112743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EA-112743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EA-112743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EA-112810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EA-112828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EA-112828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EA-112828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EA-112828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EA-112828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EA-112899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Участник с инденификационным номером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EA-112899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приложил  </w:t>
            </w:r>
          </w:p>
          <w:p>
            <w:pPr>
              <w:pStyle w:val="Style24"/>
              <w:rPr/>
            </w:pPr>
            <w:r>
              <w:rPr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 xml:space="preserve">сертификат о происхождении товара, выдаваемый уполномоченным органом (организацией) государства - члена Евразийского экономического союза по </w:t>
            </w:r>
            <w:hyperlink r:id="rId5">
              <w:r>
                <w:rPr>
                  <w:rFonts w:eastAsia="Calibri" w:cs="Times New Roman"/>
                  <w:i/>
                  <w:color w:val="000000"/>
                  <w:sz w:val="20"/>
                  <w:szCs w:val="20"/>
                  <w:lang w:val="ru-RU" w:eastAsia="en-US" w:bidi="ar-SA"/>
                </w:rPr>
                <w:t>форме</w:t>
              </w:r>
            </w:hyperlink>
            <w:r>
              <w:rPr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 xml:space="preserve">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</w:t>
            </w:r>
            <w:r>
              <w:rPr>
                <w:rStyle w:val="Style17"/>
                <w:rFonts w:eastAsia="Calibri" w:cs="Times New Roman"/>
                <w:i/>
                <w:color w:val="000000"/>
                <w:sz w:val="20"/>
                <w:szCs w:val="20"/>
                <w:lang w:val="ru-RU" w:eastAsia="en-US" w:bidi="ar-SA"/>
              </w:rPr>
              <w:t xml:space="preserve">Правилами </w:t>
            </w:r>
            <w:r>
              <w:rPr>
                <w:rStyle w:val="Style17"/>
                <w:rFonts w:eastAsia="Calibri" w:cs="Times New Roman"/>
                <w:i w:val="false"/>
                <w:iCs w:val="false"/>
                <w:color w:val="000000"/>
                <w:sz w:val="20"/>
                <w:szCs w:val="20"/>
                <w:u w:val="none"/>
                <w:lang w:val="ru-RU" w:eastAsia="en-US" w:bidi="ar-SA"/>
              </w:rPr>
              <w:t>на другой лекарственный препарат.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EA-112899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EA-112899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EA-112899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EA-112899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  <w:t xml:space="preserve">В результате рассмотрения вторых частей заявок применен пп.1.4 п.1 Приказа Минфина России от 04.06.2018 № 126н. </w:t>
      </w:r>
    </w:p>
    <w:tbl>
      <w:tblPr>
        <w:tblW w:w="10225" w:type="dxa"/>
        <w:jc w:val="left"/>
        <w:tblInd w:w="-83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250"/>
        <w:gridCol w:w="1524"/>
        <w:gridCol w:w="3462"/>
        <w:gridCol w:w="1985"/>
        <w:gridCol w:w="2004"/>
      </w:tblGrid>
      <w:tr>
        <w:trPr>
          <w:trHeight w:val="100" w:hRule="atLeast"/>
        </w:trPr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EA-112960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"ЗДРАВСЕРВИС"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7106040119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426 000,00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EA-112769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"ЭСБИЭС ФАРМАСИ"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3123321867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420 000,00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EA-112889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"НОРД-ФАРМ"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9718148546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431 000,00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EA-112743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"ЛАНЦЕТ"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7718538045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432 000,00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/>
              <w:t>5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EA-112810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"ВАЛЕОФАРМ"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3662101214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435 000,00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/>
              <w:t>6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EA-112879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"БИОФАРМ"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4027055519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474 000,00 руб.</w:t>
            </w:r>
          </w:p>
        </w:tc>
      </w:tr>
      <w:tr>
        <w:trPr>
          <w:trHeight w:val="100" w:hRule="atLeast"/>
        </w:trPr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/>
              <w:t>7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EA-112828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"ДРАГСЕРВИС"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7751186263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483 000,00 руб.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C91F79AAB7A56A7B793AA0CAE3DC0CC88E29A1B8EDFA4E2BC3D23CD11DA36216DEFB6052591A994C39F82321ACD0A5145E58A8BDE6B7CFA0v727H" TargetMode="External"/><Relationship Id="rId3" Type="http://schemas.openxmlformats.org/officeDocument/2006/relationships/hyperlink" Target="consultantplus://offline/ref=C91F79AAB7A56A7B793AA0CAE3DC0CC88E29A1B8EDFA4E2BC3D23CD11DA36216DEFB6052591A9D493FF82321ACD0A5145E58A8BDE6B7CFA0v727H" TargetMode="External"/><Relationship Id="rId4" Type="http://schemas.openxmlformats.org/officeDocument/2006/relationships/hyperlink" Target="consultantplus://offline/ref=C91F79AAB7A56A7B793AA0CAE3DC0CC88C20AABBEDF24E2BC3D23CD11DA36216DEFB60505A11C91A7FA67A71E89BA8144044A8BDvF21H" TargetMode="External"/><Relationship Id="rId5" Type="http://schemas.openxmlformats.org/officeDocument/2006/relationships/hyperlink" Target="consultantplus://offline/ref=C91F79AAB7A56A7B793AA0CAE3DC0CC88E29A1B8EDFA4E2BC3D23CD11DA36216DEFB6052591A994C39F82321ACD0A5145E58A8BDE6B7CFA0v727H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LibreOffice/6.4.5.2$Windows_x86 LibreOffice_project/a726b36747cf2001e06b58ad5db1aa3a9a1872d6</Application>
  <Pages>9</Pages>
  <Words>5204</Words>
  <Characters>37404</Characters>
  <CharactersWithSpaces>42269</CharactersWithSpaces>
  <Paragraphs>416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2021-09-09T16:32:21Z</cp:lastPrinted>
  <dcterms:modified xsi:type="dcterms:W3CDTF">2021-09-09T17:21:38Z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