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1"/>
          <w:szCs w:val="21"/>
          <w:shd w:fill="auto" w:val="clear"/>
          <w:lang w:eastAsia="ru-RU"/>
        </w:rPr>
        <w:t>534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firstLine="567"/>
        <w:jc w:val="right"/>
        <w:rPr>
          <w:rFonts w:eastAsia="Times New Roman"/>
          <w:sz w:val="20"/>
          <w:szCs w:val="20"/>
          <w:shd w:fill="auto" w:val="clear"/>
          <w:lang w:val="en-US"/>
        </w:rPr>
      </w:pPr>
      <w:r>
        <w:rPr>
          <w:rFonts w:eastAsia="Times New Roman"/>
          <w:sz w:val="20"/>
          <w:szCs w:val="20"/>
          <w:shd w:fill="auto" w:val="clear"/>
          <w:lang w:val="en-US"/>
        </w:rPr>
        <w:t>15</w:t>
      </w:r>
      <w:r>
        <w:rPr>
          <w:rFonts w:eastAsia="Times New Roman"/>
          <w:sz w:val="20"/>
          <w:szCs w:val="20"/>
          <w:shd w:fill="auto" w:val="clear"/>
          <w:lang w:val="en-US"/>
        </w:rPr>
        <w:t xml:space="preserve">.09.2021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шовного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212462900916446320100100950012120244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контракта/Максимальное значение цены контракта: 884 740,00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42.20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 / 2129027669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511 339,30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515 763,00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542 200,00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"АЛМЕД" / 1832159813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542 305,20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ПЛЕШКОВА ТАТЬЯНА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ПЛЕШКОВА ТАТЬЯНА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ПЛЕШКОВА ТАТЬЯНА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ПЛЕШКОВА ТАТЬЯНА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"ЧЭТП"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EA-113705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474</Words>
  <Characters>3760</Characters>
  <CharactersWithSpaces>4088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2021-09-15T14:28:26Z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