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 №06-01/</w:t>
      </w:r>
      <w:r>
        <w:rPr>
          <w:rFonts w:eastAsia="Times New Roman"/>
          <w:b/>
          <w:bCs/>
          <w:sz w:val="20"/>
          <w:szCs w:val="20"/>
        </w:rPr>
        <w:t>561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центрифуги настольной общего назначения, включая ввод в эксплуатацию, инструктаж персонала и гарантийное обслуживание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212462904015746320100101510012829244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410 000,00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Монастырева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Демченко Виталий Викторович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08" w:type="dxa"/>
        <w:jc w:val="left"/>
        <w:tblInd w:w="17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69"/>
        <w:gridCol w:w="3568"/>
        <w:gridCol w:w="2145"/>
        <w:gridCol w:w="2193"/>
        <w:gridCol w:w="1433"/>
      </w:tblGrid>
      <w:tr>
        <w:trPr/>
        <w:tc>
          <w:tcPr>
            <w:tcW w:w="9908" w:type="dxa"/>
            <w:gridSpan w:val="5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 xml:space="preserve">№ </w:t>
            </w: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п/п</w:t>
            </w:r>
          </w:p>
        </w:tc>
        <w:tc>
          <w:tcPr>
            <w:tcW w:w="3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1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/>
                <w:b w:val="false"/>
                <w:bCs w:val="false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56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tabs>
                <w:tab w:val="clear" w:pos="708"/>
              </w:tabs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sz w:val="20"/>
                <w:szCs w:val="20"/>
              </w:rPr>
              <w:t>1</w:t>
            </w:r>
          </w:p>
        </w:tc>
        <w:tc>
          <w:tcPr>
            <w:tcW w:w="356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EA-114627</w:t>
            </w:r>
          </w:p>
          <w:p>
            <w:pPr>
              <w:pStyle w:val="Normal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ОБЩЕСТВО С ОГРАНИЧЕННОЙ ОТВЕТСТВЕННОСТЬЮ "ВЫСОКИЕ ТЕХНОЛОГИИ" / 4634008342</w:t>
            </w:r>
          </w:p>
        </w:tc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5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56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EA-114627</w:t>
            </w:r>
          </w:p>
          <w:p>
            <w:pPr>
              <w:pStyle w:val="Normal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ОБЩЕСТВО С ОГРАНИЧЕННОЙ ОТВЕТСТВЕННОСТЬЮ "ВЫСОКИЕ ТЕХНОЛОГИИ" / 4634008342</w:t>
            </w:r>
          </w:p>
        </w:tc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Монастырева Марина Николаевна</w:t>
            </w:r>
          </w:p>
        </w:tc>
        <w:tc>
          <w:tcPr>
            <w:tcW w:w="1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5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56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EA-114627</w:t>
            </w:r>
          </w:p>
          <w:p>
            <w:pPr>
              <w:pStyle w:val="Normal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ОБЩЕСТВО С ОГРАНИЧЕННОЙ ОТВЕТСТВЕННОСТЬЮ "ВЫСОКИЕ ТЕХНОЛОГИИ" / 4634008342</w:t>
            </w:r>
          </w:p>
        </w:tc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Демченко Виталий Викторович</w:t>
            </w:r>
          </w:p>
        </w:tc>
        <w:tc>
          <w:tcPr>
            <w:tcW w:w="1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56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</w:r>
          </w:p>
        </w:tc>
        <w:tc>
          <w:tcPr>
            <w:tcW w:w="356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EA-114627</w:t>
            </w:r>
          </w:p>
          <w:p>
            <w:pPr>
              <w:pStyle w:val="Normal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ОБЩЕСТВО С ОГРАНИЧЕННОЙ ОТВЕТСТВЕННОСТЬЮ "ВЫСОКИЕ ТЕХНОЛОГИИ" / 4634008342</w:t>
            </w:r>
          </w:p>
        </w:tc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1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У участника закупки, признанного участником электронного аукциона, 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</w:t>
      </w:r>
      <w:r>
        <w:rPr>
          <w:sz w:val="20"/>
          <w:szCs w:val="20"/>
        </w:rPr>
        <w:br/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Style18"/>
        <w:spacing w:lineRule="auto" w:line="276"/>
        <w:rPr>
          <w:lang w:val="ru-RU"/>
        </w:rPr>
      </w:pPr>
      <w:r>
        <w:rPr>
          <w:lang w:val="ru-RU"/>
        </w:rPr>
      </w:r>
    </w:p>
    <w:p>
      <w:pPr>
        <w:pStyle w:val="Style18"/>
        <w:spacing w:lineRule="auto" w:line="276"/>
        <w:rPr>
          <w:lang w:val="ru-RU"/>
        </w:rPr>
      </w:pPr>
      <w:r>
        <w:rPr>
          <w:lang w:val="ru-RU"/>
        </w:rPr>
      </w:r>
    </w:p>
    <w:p>
      <w:pPr>
        <w:pStyle w:val="Style18"/>
        <w:spacing w:lineRule="auto" w:line="276"/>
        <w:rPr>
          <w:lang w:val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ru-RU"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Монастырева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Демченко Виталий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Application>LibreOffice/6.4.3.2$Windows_x86 LibreOffice_project/747b5d0ebf89f41c860ec2a39efd7cb15b54f2d8</Application>
  <Pages>2</Pages>
  <Words>337</Words>
  <Characters>2655</Characters>
  <CharactersWithSpaces>2933</CharactersWithSpaces>
  <Paragraphs>66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2021-09-17T16:36:12Z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