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04-01/473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"Нанесение новых имен на объекте культурного наследия регионального значения "Братская могила""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УДОБЕНСКОГО СЕЛЬСОВЕТА  ГОРШЕЧЕНСКОГО РАЙОНА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Нанесение новых имен на объекте культурного наследия регионального значения "Братская могила"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213460400039246040100100020014399244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639 214,00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Марчев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Капралова Татьяна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Нестеров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 / 4632061252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463 430,15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"НАСЛЕДИЕ-ПРОЕКТ" / 5001009252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466 626,22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Капралова Татьяна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"НАСЛЕДИЕ-ПРОЕКТ"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"НАСЛЕДИЕ-ПРОЕКТ"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"НАСЛЕДИЕ-ПРОЕКТ"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Капралова Татьяна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"НАСЛЕДИЕ-ПРОЕКТ"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Нестеров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"НАСЛЕДИЕ-ПРОЕКТ"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before="0" w:after="60"/>
        <w:jc w:val="left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Марчев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Капралова Татьяна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Нестеров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431</Words>
  <Characters>3570</Characters>
  <CharactersWithSpaces>3886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2021-09-20T10:16:31Z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