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07-01/346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препаратов для лечения заболеваний уха (МНН - лидокаин+неомицин+полимиксин 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.09.21 13:52:14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</w:t>
      </w:r>
      <w:r>
        <w:rPr>
          <w:rFonts w:eastAsia="Times New Roman"/>
          <w:sz w:val="20"/>
          <w:szCs w:val="20"/>
          <w:lang w:val="ru-RU"/>
        </w:rPr>
        <w:t>305000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для лечения заболеваний уха (МНН - лидокаин+неомицин+полимиксин 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212461100207046110100101970012120244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56 962,50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56 677,69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24"/>
        <w:gridCol w:w="336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LibreOffice/6.4.4.2$Windows_x86 LibreOffice_project/3d775be2011f3886db32dfd395a6a6d1ca2630ff</Application>
  <Pages>2</Pages>
  <Words>393</Words>
  <Characters>3108</Characters>
  <CharactersWithSpaces>3428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2021-09-21T13:59:17Z</cp:lastPrinted>
  <dcterms:modified xsi:type="dcterms:W3CDTF">2021-09-22T14:39:54Z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