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pacing w:val="20"/>
          <w:sz w:val="22"/>
          <w:szCs w:val="22"/>
          <w:shd w:fill="auto" w:val="clear"/>
          <w:lang w:eastAsia="ru-RU"/>
        </w:rPr>
        <w:t>№ 06-01/</w:t>
      </w:r>
      <w:r>
        <w:rPr>
          <w:rFonts w:eastAsia="Times New Roman" w:cs="Times New Roman"/>
          <w:b/>
          <w:bCs/>
          <w:color w:val="000000"/>
          <w:spacing w:val="20"/>
          <w:sz w:val="22"/>
          <w:szCs w:val="22"/>
          <w:shd w:fill="auto" w:val="clear"/>
          <w:lang w:eastAsia="ru-RU"/>
        </w:rPr>
        <w:t>635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left="0" w:right="0"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shd w:fill="auto" w:val="clear"/>
          <w:lang w:val="ru-RU"/>
        </w:rPr>
        <w:t>29</w:t>
      </w:r>
      <w:r>
        <w:rPr>
          <w:rFonts w:eastAsia="Times New Roman"/>
          <w:sz w:val="20"/>
          <w:szCs w:val="20"/>
          <w:shd w:fill="auto" w:val="clear"/>
          <w:lang w:val="en-US"/>
        </w:rPr>
        <w:t>.</w:t>
      </w:r>
      <w:r>
        <w:rPr>
          <w:rFonts w:eastAsia="Times New Roman"/>
          <w:sz w:val="20"/>
          <w:szCs w:val="20"/>
          <w:shd w:fill="auto" w:val="clear"/>
          <w:lang w:val="ru-RU"/>
        </w:rPr>
        <w:t>09</w:t>
      </w:r>
      <w:r>
        <w:rPr>
          <w:rFonts w:eastAsia="Times New Roman"/>
          <w:sz w:val="20"/>
          <w:szCs w:val="20"/>
          <w:lang w:val="ru-RU"/>
        </w:rPr>
        <w:t>.2021</w:t>
      </w:r>
    </w:p>
    <w:p>
      <w:pPr>
        <w:pStyle w:val="Normal"/>
        <w:ind w:left="0" w:right="0"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left="0" w:right="0"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инструментов офтальмологических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212462900916446320100101100083250244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контракта/Максимальное значение цены контракта: 449 208,00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Игнатьева Анастасия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6. 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EA-117497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EA-117497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EA-117497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EA-117497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hd w:fill="auto" w:val="clear"/>
        </w:rPr>
      </w:pPr>
      <w:r>
        <w:rPr>
          <w:rFonts w:cs="Times New Roman"/>
          <w:sz w:val="20"/>
          <w:szCs w:val="20"/>
          <w:shd w:fill="auto" w:val="clear"/>
        </w:rPr>
        <w:t>7. Среди предложений участников закупки, признанных участниками закупки,  имеются 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9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62"/>
        <w:gridCol w:w="9235"/>
      </w:tblGrid>
      <w:tr>
        <w:trPr/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rPr>
                <w:rFonts w:ascii="Times New Roman" w:hAnsi="Times New Roman" w:cs="Times New Roman"/>
                <w:b/>
                <w:b/>
                <w:sz w:val="16"/>
                <w:szCs w:val="16"/>
                <w:shd w:fill="auto" w:val="clear"/>
              </w:rPr>
            </w:pPr>
            <w:r>
              <w:rPr>
                <w:rFonts w:cs="Times New Roman"/>
                <w:b/>
                <w:sz w:val="16"/>
                <w:szCs w:val="16"/>
                <w:shd w:fill="auto" w:val="clear"/>
              </w:rPr>
              <w:t>Идентификационный номер заявки</w:t>
            </w:r>
          </w:p>
        </w:tc>
        <w:tc>
          <w:tcPr>
            <w:tcW w:w="9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cs="Times New Roman"/>
                <w:b/>
                <w:b/>
                <w:bCs/>
                <w:color w:val="000000"/>
                <w:sz w:val="16"/>
                <w:szCs w:val="16"/>
                <w:shd w:fill="auto" w:val="clear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shd w:fill="auto" w:val="clear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происходящий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 в соответствии со ст.14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US"/>
              </w:rPr>
              <w:t>EA-117497</w:t>
            </w:r>
          </w:p>
        </w:tc>
        <w:tc>
          <w:tcPr>
            <w:tcW w:w="92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rPr/>
            </w:pPr>
            <w:r>
              <w:rPr>
                <w:rFonts w:eastAsia="" w:cs="Times New Roman"/>
                <w:color w:val="00000A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</w:t>
            </w:r>
            <w:r>
              <w:rPr>
                <w:sz w:val="20"/>
                <w:szCs w:val="20"/>
                <w:shd w:fill="auto" w:val="clear"/>
              </w:rPr>
              <w:t>одержит</w:t>
            </w:r>
          </w:p>
        </w:tc>
      </w:tr>
    </w:tbl>
    <w:p>
      <w:pPr>
        <w:pStyle w:val="Style18"/>
        <w:rPr>
          <w:shd w:fill="auto" w:val="clear"/>
        </w:rPr>
      </w:pPr>
      <w:r>
        <w:rPr>
          <w:shd w:fill="auto" w:val="clear"/>
        </w:rPr>
      </w:r>
    </w:p>
    <w:p>
      <w:pPr>
        <w:pStyle w:val="Style18"/>
        <w:rPr>
          <w:shd w:fill="auto" w:val="clear"/>
        </w:rPr>
      </w:pPr>
      <w:r>
        <w:rPr>
          <w:rFonts w:cs="Times New Roman"/>
          <w:sz w:val="20"/>
          <w:szCs w:val="20"/>
          <w:shd w:fill="auto" w:val="clear"/>
        </w:rPr>
        <w:t xml:space="preserve">8.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shd w:fill="auto" w:val="clear"/>
        </w:rPr>
      </w:pPr>
      <w:r>
        <w:rPr>
          <w:shd w:fill="auto" w:val="clear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sz w:val="20"/>
          <w:szCs w:val="20"/>
          <w:shd w:fill="auto" w:val="clear"/>
          <w:lang w:val="ru-RU"/>
        </w:rPr>
        <w:t>9.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356</Words>
  <Characters>2792</Characters>
  <CharactersWithSpaces>3088</CharactersWithSpaces>
  <Paragraphs>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2021-09-29T16:11:16Z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