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  <w:lang w:val="en-US"/>
        </w:rPr>
        <w:t>429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МНН Натрия хлорид"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0744200000221006606)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 </w:t>
      </w:r>
      <w:r>
        <w:rPr>
          <w:rFonts w:eastAsia="Times New Roman"/>
          <w:sz w:val="20"/>
          <w:szCs w:val="20"/>
          <w:lang w:val="ru-RU"/>
        </w:rPr>
        <w:t xml:space="preserve">октября </w:t>
      </w:r>
      <w:r>
        <w:rPr>
          <w:rFonts w:eastAsia="Times New Roman"/>
          <w:sz w:val="20"/>
          <w:szCs w:val="20"/>
          <w:lang w:val="en-US"/>
        </w:rPr>
        <w:t>2021 13:42:09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305000, Курская обл, Курск г, </w:t>
      </w:r>
      <w:r>
        <w:rPr>
          <w:rFonts w:eastAsia="Times New Roman"/>
          <w:sz w:val="20"/>
          <w:szCs w:val="20"/>
          <w:lang w:val="ru-RU"/>
        </w:rPr>
        <w:t xml:space="preserve">Красная площадь,8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МНН Натрия хлорид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212463002376646320100100510530000244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361 000,00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Фатьянова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Лысенко Владимир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32" w:type="dxa"/>
        <w:jc w:val="left"/>
        <w:tblInd w:w="10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99"/>
        <w:gridCol w:w="4013"/>
        <w:gridCol w:w="3420"/>
      </w:tblGrid>
      <w:tr>
        <w:trPr>
          <w:trHeight w:val="285" w:hRule="atLeast"/>
        </w:trPr>
        <w:tc>
          <w:tcPr>
            <w:tcW w:w="9932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EA-117090</w:t>
            </w:r>
          </w:p>
        </w:tc>
        <w:tc>
          <w:tcPr>
            <w:tcW w:w="4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 / 6820020502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144 400,00 руб.</w:t>
            </w:r>
          </w:p>
        </w:tc>
      </w:tr>
      <w:tr>
        <w:trPr/>
        <w:tc>
          <w:tcPr>
            <w:tcW w:w="2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EA-117137</w:t>
            </w:r>
          </w:p>
        </w:tc>
        <w:tc>
          <w:tcPr>
            <w:tcW w:w="4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"ДРАГСТОР" / 5027249805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241 870,00 руб.</w:t>
            </w:r>
          </w:p>
        </w:tc>
      </w:tr>
      <w:tr>
        <w:trPr/>
        <w:tc>
          <w:tcPr>
            <w:tcW w:w="2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EA-117206</w:t>
            </w:r>
          </w:p>
        </w:tc>
        <w:tc>
          <w:tcPr>
            <w:tcW w:w="4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 / 3662083798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88 445,00 руб.</w:t>
            </w:r>
          </w:p>
        </w:tc>
      </w:tr>
      <w:tr>
        <w:trPr/>
        <w:tc>
          <w:tcPr>
            <w:tcW w:w="2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EA-117114</w:t>
            </w:r>
          </w:p>
        </w:tc>
        <w:tc>
          <w:tcPr>
            <w:tcW w:w="4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 / 9705003744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90 250,00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00"/>
        <w:gridCol w:w="1812"/>
        <w:gridCol w:w="2776"/>
        <w:gridCol w:w="328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EA-117090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</w:t>
            </w:r>
          </w:p>
        </w:tc>
        <w:tc>
          <w:tcPr>
            <w:tcW w:w="18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EA-117090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</w:t>
            </w:r>
          </w:p>
        </w:tc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EA-117090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</w:t>
            </w:r>
          </w:p>
        </w:tc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EA-117090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</w:t>
            </w:r>
          </w:p>
        </w:tc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EA-117090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</w:t>
            </w:r>
          </w:p>
        </w:tc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EA-117090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</w:t>
            </w:r>
          </w:p>
        </w:tc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  <w:tr>
        <w:trPr/>
        <w:tc>
          <w:tcPr>
            <w:tcW w:w="21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"ДРАГСТОР"</w:t>
            </w:r>
          </w:p>
        </w:tc>
        <w:tc>
          <w:tcPr>
            <w:tcW w:w="18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"ДРАГСТОР"</w:t>
            </w:r>
          </w:p>
        </w:tc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"ДРАГСТОР"</w:t>
            </w:r>
          </w:p>
        </w:tc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"ДРАГСТОР"</w:t>
            </w:r>
          </w:p>
        </w:tc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"ДРАГСТОР"</w:t>
            </w:r>
          </w:p>
        </w:tc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"ДРАГСТОР"</w:t>
            </w:r>
          </w:p>
        </w:tc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  <w:tr>
        <w:trPr/>
        <w:tc>
          <w:tcPr>
            <w:tcW w:w="21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18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EA-117206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</w:t>
            </w:r>
          </w:p>
        </w:tc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  <w:tr>
        <w:trPr/>
        <w:tc>
          <w:tcPr>
            <w:tcW w:w="21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EA-117114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18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EA-117114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требованиям аукционной документации 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EA-117114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требованиям аукционной документации 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EA-117114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EA-117114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требованиям аукционной документации </w:t>
            </w:r>
          </w:p>
        </w:tc>
      </w:tr>
      <w:tr>
        <w:trPr/>
        <w:tc>
          <w:tcPr>
            <w:tcW w:w="21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EA-117114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</w:t>
            </w:r>
          </w:p>
        </w:tc>
        <w:tc>
          <w:tcPr>
            <w:tcW w:w="18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  <w:tc>
          <w:tcPr>
            <w:tcW w:w="3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Результаты </w:t>
      </w:r>
      <w:r>
        <w:rPr>
          <w:rFonts w:eastAsia="Times New Roman"/>
          <w:sz w:val="20"/>
          <w:szCs w:val="20"/>
        </w:rPr>
        <w:t xml:space="preserve"> рассмотрения вторых частей заявок в соответствии с ч.8 ст. 69  зафисированны в нижеуказанной таблице, которые ранжированны в соотвествии с ч.18 ст. 68 закона и в отношении которых принято решение о соответствии требованиям установленным документации  и положениям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</w:t>
      </w:r>
      <w:r>
        <w:rPr>
          <w:rFonts w:eastAsia="Times New Roman"/>
          <w:sz w:val="20"/>
          <w:szCs w:val="20"/>
        </w:rPr>
        <w:t>Особые условия допуска указанные в пункте 1.1 постановления правительства РФ от 30.11.2015г. №1289 и соответственно п.1.4 приказа  Минфина РФ от 04.06.20118г. №126н - не применялись поскольку  в предложениях участников отсутствовали предложения о поставке лекарственного препарата происходящего  из иностранного государства.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ab/>
      </w:r>
    </w:p>
    <w:tbl>
      <w:tblPr>
        <w:tblW w:w="9977" w:type="dxa"/>
        <w:jc w:val="left"/>
        <w:tblInd w:w="0" w:type="dxa"/>
        <w:tblCellMar>
          <w:top w:w="55" w:type="dxa"/>
          <w:left w:w="2" w:type="dxa"/>
          <w:bottom w:w="55" w:type="dxa"/>
          <w:right w:w="53" w:type="dxa"/>
        </w:tblCellMar>
        <w:tblLook w:firstRow="1" w:noVBand="1" w:lastRow="0" w:firstColumn="1" w:lastColumn="0" w:noHBand="0" w:val="04a0"/>
      </w:tblPr>
      <w:tblGrid>
        <w:gridCol w:w="801"/>
        <w:gridCol w:w="1033"/>
        <w:gridCol w:w="3553"/>
        <w:gridCol w:w="1700"/>
        <w:gridCol w:w="2890"/>
      </w:tblGrid>
      <w:tr>
        <w:trPr/>
        <w:tc>
          <w:tcPr>
            <w:tcW w:w="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Ранжирова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ние </w:t>
            </w:r>
          </w:p>
        </w:tc>
        <w:tc>
          <w:tcPr>
            <w:tcW w:w="1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/>
              <w:tabs>
                <w:tab w:val="clear" w:pos="720"/>
                <w:tab w:val="left" w:pos="288" w:leader="none"/>
              </w:tabs>
              <w:bidi w:val="0"/>
              <w:spacing w:before="0" w:after="0"/>
              <w:ind w:left="227" w:right="0" w:hanging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Время поступления      предложений от участников</w:t>
            </w:r>
          </w:p>
        </w:tc>
      </w:tr>
      <w:tr>
        <w:trPr/>
        <w:tc>
          <w:tcPr>
            <w:tcW w:w="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EA-117206</w:t>
            </w:r>
          </w:p>
        </w:tc>
        <w:tc>
          <w:tcPr>
            <w:tcW w:w="3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"ХИМФАРМ" / 3662083798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88 445,00 руб.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30.09.2021 12:11:24 (MSK+00:00)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EA-117114</w:t>
            </w:r>
          </w:p>
        </w:tc>
        <w:tc>
          <w:tcPr>
            <w:tcW w:w="3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"ЛЕКС ФАРМ" / 9705003744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90 250,00 руб.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30.09.2021 12:09:17 (MSK+00:00)</w:t>
            </w:r>
          </w:p>
        </w:tc>
      </w:tr>
      <w:tr>
        <w:trPr/>
        <w:tc>
          <w:tcPr>
            <w:tcW w:w="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EA-117090</w:t>
            </w:r>
          </w:p>
        </w:tc>
        <w:tc>
          <w:tcPr>
            <w:tcW w:w="3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"НАДЕЖДА-ФАРМ" / 6820020502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144 400,00 руб.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30.09.2021 11:57:35 (MSK+00:00)</w:t>
            </w:r>
          </w:p>
        </w:tc>
      </w:tr>
      <w:tr>
        <w:trPr/>
        <w:tc>
          <w:tcPr>
            <w:tcW w:w="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EA-117137</w:t>
            </w:r>
          </w:p>
        </w:tc>
        <w:tc>
          <w:tcPr>
            <w:tcW w:w="35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"ДРАГСТОР" / 5027249805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241 870,00 руб.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30.09.2021 11:48:42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Фатьянова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Лысенко Владимир Александрович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Application>LibreOffice/6.4.4.2$Windows_x86 LibreOffice_project/3d775be2011f3886db32dfd395a6a6d1ca2630ff</Application>
  <Pages>3</Pages>
  <Words>864</Words>
  <Characters>7216</Characters>
  <CharactersWithSpaces>7881</CharactersWithSpaces>
  <Paragraphs>242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2021-10-01T16:38:16Z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