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437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(МНН Амикацин, Метронидазол, Офлоксацин)"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0744200000221006694)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04.10.21 10:16:15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305000, Курская обл, Курск г, </w:t>
      </w:r>
      <w:r>
        <w:rPr>
          <w:rFonts w:eastAsia="Times New Roman"/>
          <w:sz w:val="20"/>
          <w:szCs w:val="20"/>
          <w:lang w:val="ru-RU"/>
        </w:rPr>
        <w:t>Красная площадь,8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(МНН Амикацин, Метронидазол, Офлоксацин)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212463300437746330100100290370000244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227 700,00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191 268,00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EA-117463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192 406,50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</w:t>
      </w:r>
      <w:r>
        <w:rPr>
          <w:rFonts w:eastAsia="Times New Roman"/>
          <w:sz w:val="20"/>
          <w:szCs w:val="20"/>
          <w:lang w:val="ru-RU"/>
        </w:rPr>
        <w:t xml:space="preserve">Результаты </w:t>
      </w:r>
      <w:r>
        <w:rPr>
          <w:rFonts w:eastAsia="Times New Roman"/>
          <w:sz w:val="20"/>
          <w:szCs w:val="20"/>
          <w:lang w:val="en-US"/>
        </w:rPr>
        <w:t xml:space="preserve"> рассмотрения вторых частей заявок в соответствии с ч.8 ст. 69  зафисированны в нижеуказанной таблице, которые ранжированны в соотвествии с ч.18 ст. 68 закона и в отношении которых принято решение о соответствии требованиям установленным документации  и положениям №44-ФЗ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9977" w:type="dxa"/>
        <w:jc w:val="left"/>
        <w:tblInd w:w="0" w:type="dxa"/>
        <w:tblCellMar>
          <w:top w:w="55" w:type="dxa"/>
          <w:left w:w="2" w:type="dxa"/>
          <w:bottom w:w="55" w:type="dxa"/>
          <w:right w:w="53" w:type="dxa"/>
        </w:tblCellMar>
        <w:tblLook w:firstRow="1" w:noVBand="1" w:lastRow="0" w:firstColumn="1" w:lastColumn="0" w:noHBand="0" w:val="04a0"/>
      </w:tblPr>
      <w:tblGrid>
        <w:gridCol w:w="1594"/>
        <w:gridCol w:w="1596"/>
        <w:gridCol w:w="2509"/>
        <w:gridCol w:w="2139"/>
        <w:gridCol w:w="2139"/>
      </w:tblGrid>
      <w:tr>
        <w:trPr/>
        <w:tc>
          <w:tcPr>
            <w:tcW w:w="1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Ранжирование</w:t>
            </w:r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tabs>
                <w:tab w:val="clear" w:pos="720"/>
                <w:tab w:val="left" w:pos="288" w:leader="none"/>
              </w:tabs>
              <w:bidi w:val="0"/>
              <w:spacing w:before="0" w:after="0"/>
              <w:ind w:left="227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Время поступления      предложений от участников</w:t>
            </w:r>
          </w:p>
        </w:tc>
      </w:tr>
      <w:tr>
        <w:trPr/>
        <w:tc>
          <w:tcPr>
            <w:tcW w:w="1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/>
            </w:r>
          </w:p>
          <w:p>
            <w:pPr>
              <w:pStyle w:val="Style23"/>
              <w:jc w:val="left"/>
              <w:rPr/>
            </w:pPr>
            <w:r>
              <w:rPr/>
              <w:t xml:space="preserve">           </w:t>
            </w:r>
            <w:r>
              <w:rPr/>
              <w:t>1</w:t>
            </w:r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EA-117447</w:t>
            </w:r>
          </w:p>
        </w:tc>
        <w:tc>
          <w:tcPr>
            <w:tcW w:w="2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191 268,00 руб.</w:t>
            </w:r>
          </w:p>
        </w:tc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 13:03:06 (MSK+00:00)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EA-117463</w:t>
            </w:r>
          </w:p>
        </w:tc>
        <w:tc>
          <w:tcPr>
            <w:tcW w:w="2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192 406,50 руб.</w:t>
            </w:r>
          </w:p>
        </w:tc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01.10.2021 13:01:28 (MSK+00:00)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  <w:t>В  предложениях участников отсутствовали предложения о поставке лекарственного препарата происходящего  из иностранного государства.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ab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LibreOffice/6.4.4.2$Windows_x86 LibreOffice_project/3d775be2011f3886db32dfd395a6a6d1ca2630ff</Application>
  <Pages>2</Pages>
  <Words>563</Words>
  <Characters>4559</Characters>
  <CharactersWithSpaces>5001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2021-10-04T12:57:03Z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