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04-01/</w:t>
      </w:r>
      <w:r>
        <w:rPr>
          <w:rFonts w:eastAsia="Times New Roman"/>
          <w:b/>
          <w:bCs/>
          <w:sz w:val="20"/>
          <w:szCs w:val="20"/>
        </w:rPr>
        <w:t>649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"Передача неисключительных прав на использование системы автоматизированного проектирования (САПР) nanoCAD или эквивалент"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08”</w:t>
      </w:r>
      <w:r>
        <w:rPr>
          <w:rFonts w:eastAsia="Times New Roman"/>
          <w:sz w:val="20"/>
          <w:szCs w:val="20"/>
          <w:lang w:val="ru-RU"/>
        </w:rPr>
        <w:t xml:space="preserve"> октября 2021 года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11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"ПРОЕКТНЫЙ ИНСТИТУТ ГРАЖДАНСКОГО СТРОИТЕЛЬСТВА, ПЛАНИРОВКИ И ЗАСТРОЙКИ ГОРОДОВ И ПОСЕЛКОВ "КУРСКГРАЖДАНПРОЕКТ"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Передача неисключительных прав на использование системы автоматизированного проектирования (САПР) nanoCAD или эквивалент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212463201025846320100100140015829244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802 245,00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Золотова Елена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Бацуля Наталья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EA-119133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"СИСОФТ" / 7719266637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EA-119133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"СИСОФТ" / 7719266637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EA-119133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"СИСОФТ" / 7719266637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EA-119133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"СИСОФТ" / 7719266637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Бацуля Наталья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EA-119133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"СИСОФТ" / 7719266637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EA-119133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"СИСОФТ" / 7719266637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Золотова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EA-119133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"СИСОФТ" / 7719266637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не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Шумакова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Золотова Елена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Бацуля Наталья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Стрелкова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438</Words>
  <Characters>3434</Characters>
  <CharactersWithSpaces>3778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2021-10-08T10:14:30Z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