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06-01/</w:t>
      </w:r>
      <w:r>
        <w:rPr>
          <w:rFonts w:eastAsia="Times New Roman"/>
          <w:b/>
          <w:bCs/>
          <w:sz w:val="20"/>
          <w:szCs w:val="20"/>
        </w:rPr>
        <w:t>776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13</w:t>
      </w:r>
      <w:r>
        <w:rPr>
          <w:rFonts w:eastAsia="Times New Roman"/>
          <w:sz w:val="20"/>
          <w:szCs w:val="20"/>
          <w:lang w:val="en-US"/>
        </w:rPr>
        <w:t xml:space="preserve">.10.21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"ОФТАЛЬМОЛОГИЧЕСКАЯ КЛИНИЧЕСКАЯ БОЛЬНИЦА - ОФТАЛЬМОЛОГИЧЕСКИЙ ЦЕНТР"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расходного офтальмологического материала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212462900916446320100101170010000244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760 287,00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0"/>
        <w:gridCol w:w="3128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Шаталова Юлия Алексеевна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Суслова Ольга Геннадьевна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Просенюк Юлия Владимировна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Гасевская Ольга Викторовна</w:t>
            </w:r>
          </w:p>
        </w:tc>
        <w:tc>
          <w:tcPr>
            <w:tcW w:w="3128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2"/>
        <w:gridCol w:w="2895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EA-119587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"АЛЬМАМЕД" / 1660285481</w:t>
            </w:r>
          </w:p>
        </w:tc>
        <w:tc>
          <w:tcPr>
            <w:tcW w:w="289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18"/>
        <w:rPr>
          <w:rFonts w:ascii="Times New Roman" w:hAnsi="Times New Roman" w:cs="Times New Roman"/>
          <w:b w:val="false"/>
          <w:b w:val="false"/>
          <w:sz w:val="20"/>
          <w:szCs w:val="20"/>
        </w:rPr>
      </w:pPr>
      <w:r>
        <w:rPr>
          <w:rFonts w:cs="Times New Roman"/>
          <w:b w:val="false"/>
          <w:sz w:val="20"/>
          <w:szCs w:val="20"/>
        </w:rPr>
      </w:r>
    </w:p>
    <w:p>
      <w:pPr>
        <w:pStyle w:val="Style18"/>
        <w:spacing w:lineRule="auto" w:line="240"/>
        <w:rPr>
          <w:rFonts w:ascii="Times New Roman" w:hAnsi="Times New Roman"/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У участника закупки, признанного участником электронного аукциона, присутствует предложение о поставке товаров, происходящих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Style18"/>
        <w:spacing w:lineRule="auto" w:line="240"/>
        <w:rPr>
          <w:rFonts w:ascii="Times New Roman" w:hAnsi="Times New Roman"/>
          <w:shd w:fill="auto" w:val="clear"/>
        </w:rPr>
      </w:pPr>
      <w:r>
        <w:rPr>
          <w:rFonts w:cs="Times New Roman"/>
          <w:b w:val="false"/>
          <w:sz w:val="20"/>
          <w:szCs w:val="20"/>
          <w:shd w:fill="auto" w:val="clear"/>
        </w:rPr>
        <w:t>По результатам рассмотрения единственной заявки согласно ч. 16 ст. 66 Закона № 44-ФЗ признать закупку несостоявшейся.</w:t>
      </w:r>
      <w:r>
        <w:rPr>
          <w:rFonts w:cs="Arial"/>
          <w:b w:val="false"/>
          <w:sz w:val="20"/>
          <w:szCs w:val="20"/>
          <w:shd w:fill="auto" w:val="clear"/>
        </w:rPr>
        <w:t xml:space="preserve"> </w:t>
      </w:r>
    </w:p>
    <w:p>
      <w:pPr>
        <w:pStyle w:val="Style18"/>
        <w:spacing w:lineRule="auto" w:line="240"/>
        <w:jc w:val="both"/>
        <w:rPr>
          <w:sz w:val="20"/>
          <w:szCs w:val="20"/>
        </w:rPr>
      </w:pPr>
      <w:r>
        <w:rPr>
          <w:rFonts w:eastAsia="Times New Roman" w:cs="Times New Roman"/>
          <w:b w:val="false"/>
          <w:color w:val="000000"/>
          <w:sz w:val="20"/>
          <w:szCs w:val="20"/>
          <w:shd w:fill="auto" w:val="clear"/>
          <w:lang w:val="en-US" w:eastAsia="ru-RU"/>
        </w:rPr>
        <w:t>Протокол составлен в одном экземпляре, который хранится в ОКУ «Центр закупок Курской области» и подписан всеми присутствующими членами аукционной комиссии.</w:t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Шаталова Юлия Алексеевна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Суслова Ольга Геннадьевна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Просенюк Юлия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Гасевская Ольга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785</TotalTime>
  <Application>LibreOffice/7.1.1.2$Windows_X86_64 LibreOffice_project/fe0b08f4af1bacafe4c7ecc87ce55bb426164676</Application>
  <AppVersion>15.0000</AppVersion>
  <Pages>1</Pages>
  <Words>281</Words>
  <Characters>2265</Characters>
  <CharactersWithSpaces>2489</CharactersWithSpaces>
  <Paragraphs>64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2021-10-13T15:58:13Z</dcterms:modified>
  <cp:revision>112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