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591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0744200000221006985)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9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"КУРСКИЙ ОНКОЛОГИЧЕСКИЙ НАУЧНО-КЛИНИЧЕСКИЙ ЦЕНТР ИМЕНИ Г.Е. ОСТРОВЕРХОВА"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(МНН ИРИНОТЕКАН)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212462901772946110100100510892120244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2 500 725,00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 xml:space="preserve">, %: 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0,50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Станоевич Углеша Спасоевич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Федоркова Екатерина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Палий Ольга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Копейкина Екатерина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 / 9731032950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1 475 427,49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EA-119790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 / 7751186263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1 487 931,12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EA-119793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"АЛЕВФАРМ" / 6330076425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1 575 456,53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 / 3023004656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2 488 221,37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EA-119904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 / 5032287394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2 488 221,37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EA-119961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 / 3443932382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2 500 724,99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9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br/>
              <w:t xml:space="preserve">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заявок.Участник с индентификационным номером EA-119861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заявок.Участник с индентификационным номером EA-1129861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заявок.Участник с индентификационным номером EA-1129861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заявок.Участник с индентификационным номером EA-1129861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заявок.Участник с индентификационным номером EA-1129861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EA-119861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"ЕСКО"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заявок.Участник с индентификационным номером EA-1129861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EA-119790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EA-119790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EA-119790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EA-119790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EA-119790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"ДРАГСЕРВИС"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EA-119790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"АЛЕВФАРМ"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br/>
              <w:t>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EA-119793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"АЛЕВФАРМ"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EA-119793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"АЛЕВФАРМ"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EA-119793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"АЛЕВФАРМ"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EA-119793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"АЛЕВФАРМ"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EA-119793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EA-119793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"АЛЕВФАРМ"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Обоснование:</w:t>
              <w:br/>
              <w:t>на основании нормативных правовых актов, принятых в соответствии со статьей 14 Федерального закона №44-ФЗ</w:t>
              <w:br/>
              <w:br/>
              <w:t>Комментарий: Не соответствует на основании нормативных правовых актов, принятых в соответствии со статьей 14 Федерального закона №44-ФЗ п. 3 ч. 6 ст. 69 44-ФЗ - ограничение или запрет допуска иностранной продукциив соответствии с пунктом 3 части 6 статьи 69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признается не соответствующей требованиям, установленным частями 37, 38 аукционной документации, по основанию, предусмотренному нормативным правовым актом, принятым в соответствии со статьей 14 Федерального закона, а именно: постановлением Правительства Российской Федерации от 30.11.2015 № 1289 «Об ограничениях и условиях допуска происходящих из иностранных государств лекарственных препаратов, включенных в перечень жизненно необходимых и важнейших лекарственных препаратов, для целей осуществления закупок для обеспечения государственных и муниципальных нужд», в связи с тем, что указанная заявка содержит предложение о поставке лекарственных препаратов, происходящих из иностранных государств (за исключением государств - членов Евразийского экономического союза), в том числе о поставке 2 и более лекарственных препаратов, страной происхождения хотя бы одного из которых не является государство - член Евразийского экономического союза, при этом    на участие в определении поставщика подано не менее 2 заявок, которые удовлетворяют требованиям извещения об осуществлении закупки и (или) документации о закупке и которые одновременно: содержат предложения о поставке лекарственных препаратов, страной происхождения которых являются государства - члены Евразийского экономического союза; не содержат предложений о поставке лекарственных препаратов одного и того же производителя либо производителей, входящих в одну группу лиц, соответствующую признакам, предусмотренным статьей 9 Федерального закона «О защите конкуренци», при сопоставлении этих заявок. Участник с инденификационным номером EA-119793 предлагает к поставке иностранный лекарственный препарат</w:t>
              <w:br/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EA-119974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"ОПТОВО-РОЗНИЧНАЯ ФАРМАЦЕВТИЧЕСКАЯ КОМПАНИЯ"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EA-119904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"ФАРМАЦИЯ"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EA-119961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"ГЛ ГЛОБАЛ"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>Результаты рассмотрения вторых частей заявок в соответствии с ч.8 ст.69 44-ФЗ зафиксированы в нижеуказанной таблице, которые ранжированы в соответствии с ч.18 ст.68 Закона и в отношении которых принято решение о соответствии требованиям, установленным в документации и положениям № 44-ФЗ « О контрактной системе в сфере закупоктовароы, работ, услуг для обеспечения государственных и муниципальных нужд»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tbl>
      <w:tblPr>
        <w:tblW w:w="10225" w:type="dxa"/>
        <w:jc w:val="left"/>
        <w:tblInd w:w="-26" w:type="dxa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1041"/>
        <w:gridCol w:w="1278"/>
        <w:gridCol w:w="2893"/>
        <w:gridCol w:w="1659"/>
        <w:gridCol w:w="1680"/>
        <w:gridCol w:w="1673"/>
      </w:tblGrid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Номер по ранжированию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Наименование участника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b/>
                <w:sz w:val="20"/>
                <w:szCs w:val="20"/>
              </w:rPr>
              <w:t>Предложение о цене контракта (RUB)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Время поступления предложений от участников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EA-119974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"ОПТОВО-РОЗНИЧНАЯ ФАРМАЦЕВТИЧЕСКАЯ КОМПАНИЯ" </w:t>
            </w:r>
          </w:p>
        </w:tc>
        <w:tc>
          <w:tcPr>
            <w:tcW w:w="1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3023004656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2 488 221,37 руб.</w:t>
            </w:r>
          </w:p>
        </w:tc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10:30:50 (MSK+00:00) </w:t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2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EA-119904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"ФАРМАЦИЯ"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5032287394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2 488 221,37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10:31:28 (MSK+00:00) </w:t>
            </w:r>
          </w:p>
        </w:tc>
      </w:tr>
      <w:tr>
        <w:trPr>
          <w:trHeight w:val="100" w:hRule="atLeast"/>
        </w:trPr>
        <w:tc>
          <w:tcPr>
            <w:tcW w:w="1041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20"/>
              </w:tabs>
              <w:jc w:val="center"/>
              <w:rPr>
                <w:sz w:val="21"/>
                <w:szCs w:val="21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3</w:t>
            </w:r>
          </w:p>
        </w:tc>
        <w:tc>
          <w:tcPr>
            <w:tcW w:w="12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EA-119961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"ГЛ ГЛОБАЛ" </w:t>
            </w:r>
          </w:p>
        </w:tc>
        <w:tc>
          <w:tcPr>
            <w:tcW w:w="16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3443932382</w:t>
            </w:r>
          </w:p>
        </w:tc>
        <w:tc>
          <w:tcPr>
            <w:tcW w:w="1680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2 500 724,99 руб.</w:t>
            </w:r>
          </w:p>
        </w:tc>
        <w:tc>
          <w:tcPr>
            <w:tcW w:w="167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11:26:28 (MSK+00:00) 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Станоевич Углеша Спасоевич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Федоркова Екатерина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Палий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Копейкина Екатерина Анатольевна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20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CITE">
    <w:name w:val="CITE"/>
    <w:qFormat/>
    <w:rPr>
      <w:i/>
    </w:rPr>
  </w:style>
  <w:style w:type="character" w:styleId="CODE">
    <w:name w:val="CODE"/>
    <w:qFormat/>
    <w:rPr>
      <w:rFonts w:ascii="Courier New" w:hAnsi="Courier New"/>
      <w:sz w:val="20"/>
    </w:rPr>
  </w:style>
  <w:style w:type="character" w:styleId="Keyboard">
    <w:name w:val="Keyboard"/>
    <w:qFormat/>
    <w:rPr>
      <w:rFonts w:ascii="Courier New" w:hAnsi="Courier New"/>
      <w:b/>
      <w:sz w:val="20"/>
    </w:rPr>
  </w:style>
  <w:style w:type="character" w:styleId="Sample">
    <w:name w:val="Sample"/>
    <w:qFormat/>
    <w:rPr>
      <w:rFonts w:ascii="Courier New" w:hAnsi="Courier New"/>
    </w:rPr>
  </w:style>
  <w:style w:type="character" w:styleId="Strong">
    <w:name w:val="Strong"/>
    <w:qFormat/>
    <w:rPr>
      <w:b/>
    </w:rPr>
  </w:style>
  <w:style w:type="character" w:styleId="Typewriter">
    <w:name w:val="Typewriter"/>
    <w:qFormat/>
    <w:rPr>
      <w:rFonts w:ascii="Courier New" w:hAnsi="Courier New"/>
      <w:sz w:val="20"/>
    </w:rPr>
  </w:style>
  <w:style w:type="character" w:styleId="HTMLMarkup">
    <w:name w:val="HTML Markup"/>
    <w:qFormat/>
    <w:rPr>
      <w:vanish/>
      <w:color w:val="FF0000"/>
    </w:rPr>
  </w:style>
  <w:style w:type="character" w:styleId="Comment">
    <w:name w:val="Comment"/>
    <w:qFormat/>
    <w:rPr>
      <w:vanish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Обычный"/>
    <w:qFormat/>
    <w:pPr>
      <w:widowControl/>
      <w:suppressAutoHyphens w:val="true"/>
      <w:bidi w:val="0"/>
      <w:spacing w:before="100" w:after="100"/>
      <w:jc w:val="left"/>
    </w:pPr>
    <w:rPr>
      <w:rFonts w:ascii="Times New Roman" w:hAnsi="Times New Roman" w:eastAsia="Arial" w:cs="Courier New"/>
      <w:color w:val="auto"/>
      <w:kern w:val="0"/>
      <w:sz w:val="24"/>
      <w:szCs w:val="24"/>
      <w:lang w:val="ru-RU" w:eastAsia="ru-RU" w:bidi="ar-SA"/>
    </w:rPr>
  </w:style>
  <w:style w:type="paragraph" w:styleId="DefinitionTerm">
    <w:name w:val="Definition Term"/>
    <w:basedOn w:val="Style25"/>
    <w:qFormat/>
    <w:pPr/>
    <w:rPr/>
  </w:style>
  <w:style w:type="paragraph" w:styleId="DefinitionList">
    <w:name w:val="Definition List"/>
    <w:basedOn w:val="Style25"/>
    <w:qFormat/>
    <w:pPr>
      <w:ind w:left="360" w:hanging="0"/>
    </w:pPr>
    <w:rPr/>
  </w:style>
  <w:style w:type="paragraph" w:styleId="H1">
    <w:name w:val="H1"/>
    <w:basedOn w:val="Style25"/>
    <w:qFormat/>
    <w:pPr>
      <w:keepNext w:val="true"/>
      <w:spacing w:before="100" w:after="100"/>
      <w:outlineLvl w:val="1"/>
    </w:pPr>
    <w:rPr>
      <w:b/>
      <w:kern w:val="2"/>
      <w:sz w:val="48"/>
    </w:rPr>
  </w:style>
  <w:style w:type="paragraph" w:styleId="H2">
    <w:name w:val="H2"/>
    <w:basedOn w:val="Style25"/>
    <w:qFormat/>
    <w:pPr>
      <w:keepNext w:val="true"/>
      <w:spacing w:before="100" w:after="100"/>
      <w:outlineLvl w:val="2"/>
    </w:pPr>
    <w:rPr>
      <w:b/>
      <w:sz w:val="36"/>
    </w:rPr>
  </w:style>
  <w:style w:type="paragraph" w:styleId="H3">
    <w:name w:val="H3"/>
    <w:basedOn w:val="Style25"/>
    <w:qFormat/>
    <w:pPr>
      <w:keepNext w:val="true"/>
      <w:spacing w:before="100" w:after="100"/>
      <w:outlineLvl w:val="3"/>
    </w:pPr>
    <w:rPr>
      <w:b/>
      <w:sz w:val="28"/>
    </w:rPr>
  </w:style>
  <w:style w:type="paragraph" w:styleId="H4">
    <w:name w:val="H4"/>
    <w:basedOn w:val="Style25"/>
    <w:qFormat/>
    <w:pPr>
      <w:keepNext w:val="true"/>
      <w:spacing w:before="100" w:after="100"/>
      <w:outlineLvl w:val="4"/>
    </w:pPr>
    <w:rPr>
      <w:b/>
      <w:sz w:val="24"/>
    </w:rPr>
  </w:style>
  <w:style w:type="paragraph" w:styleId="H5">
    <w:name w:val="H5"/>
    <w:basedOn w:val="Style25"/>
    <w:qFormat/>
    <w:pPr>
      <w:keepNext w:val="true"/>
      <w:spacing w:before="100" w:after="100"/>
      <w:outlineLvl w:val="5"/>
    </w:pPr>
    <w:rPr>
      <w:b/>
      <w:sz w:val="20"/>
    </w:rPr>
  </w:style>
  <w:style w:type="paragraph" w:styleId="H6">
    <w:name w:val="H6"/>
    <w:basedOn w:val="Style25"/>
    <w:qFormat/>
    <w:pPr>
      <w:keepNext w:val="true"/>
      <w:spacing w:before="100" w:after="100"/>
      <w:outlineLvl w:val="6"/>
    </w:pPr>
    <w:rPr>
      <w:b/>
      <w:sz w:val="16"/>
    </w:rPr>
  </w:style>
  <w:style w:type="paragraph" w:styleId="Address">
    <w:name w:val="Address"/>
    <w:basedOn w:val="Style25"/>
    <w:qFormat/>
    <w:pPr/>
    <w:rPr>
      <w:i/>
    </w:rPr>
  </w:style>
  <w:style w:type="paragraph" w:styleId="Blockquote">
    <w:name w:val="Blockquote"/>
    <w:basedOn w:val="Style25"/>
    <w:qFormat/>
    <w:pPr>
      <w:spacing w:before="100" w:after="100"/>
      <w:ind w:left="360" w:right="360" w:hanging="0"/>
    </w:pPr>
    <w:rPr/>
  </w:style>
  <w:style w:type="paragraph" w:styleId="Preformatted">
    <w:name w:val="Preformatted"/>
    <w:basedOn w:val="Style25"/>
    <w:qFormat/>
    <w:pPr>
      <w:tabs>
        <w:tab w:val="clear" w:pos="720"/>
        <w:tab w:val="left" w:pos="0" w:leader="none"/>
        <w:tab w:val="left" w:pos="959" w:leader="none"/>
        <w:tab w:val="left" w:pos="1918" w:leader="none"/>
        <w:tab w:val="left" w:pos="2877" w:leader="none"/>
        <w:tab w:val="left" w:pos="3836" w:leader="none"/>
        <w:tab w:val="left" w:pos="4795" w:leader="none"/>
        <w:tab w:val="left" w:pos="5754" w:leader="none"/>
        <w:tab w:val="left" w:pos="6713" w:leader="none"/>
        <w:tab w:val="left" w:pos="7672" w:leader="none"/>
        <w:tab w:val="left" w:pos="8631" w:leader="none"/>
        <w:tab w:val="left" w:pos="9590" w:leader="none"/>
      </w:tabs>
      <w:spacing w:before="0" w:after="0"/>
    </w:pPr>
    <w:rPr>
      <w:rFonts w:ascii="Courier New" w:hAnsi="Courier New"/>
      <w:sz w:val="20"/>
    </w:rPr>
  </w:style>
  <w:style w:type="paragraph" w:styleId="ZBottomofForm">
    <w:name w:val="z-Bottom of Form"/>
    <w:qFormat/>
    <w:pPr>
      <w:widowControl/>
      <w:pBdr>
        <w:top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paragraph" w:styleId="ZTopofForm">
    <w:name w:val="z-Top of Form"/>
    <w:qFormat/>
    <w:pPr>
      <w:widowControl/>
      <w:pBdr>
        <w:bottom w:val="double" w:sz="2" w:space="0" w:color="000000"/>
      </w:pBdr>
      <w:suppressAutoHyphens w:val="true"/>
      <w:bidi w:val="0"/>
      <w:spacing w:before="0" w:after="0"/>
      <w:jc w:val="center"/>
    </w:pPr>
    <w:rPr>
      <w:rFonts w:ascii="Arial" w:hAnsi="Arial" w:eastAsia="Arial" w:cs="Courier New"/>
      <w:vanish/>
      <w:color w:val="auto"/>
      <w:kern w:val="0"/>
      <w:sz w:val="16"/>
      <w:szCs w:val="24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LibreOffice/6.4.3.2$Windows_x86 LibreOffice_project/747b5d0ebf89f41c860ec2a39efd7cb15b54f2d8</Application>
  <Pages>7</Pages>
  <Words>5842</Words>
  <Characters>41828</Characters>
  <CharactersWithSpaces>47458</CharactersWithSpaces>
  <Paragraphs>314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2021-10-19T13:45:26Z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DocumentEncoding">
    <vt:lpwstr>utf-8</vt:lpwstr>
  </property>
  <property fmtid="{D5CDD505-2E9C-101B-9397-08002B2CF9AE}" pid="6" name="HTML">
    <vt:bool>1</vt:bool>
  </property>
  <property fmtid="{D5CDD505-2E9C-101B-9397-08002B2CF9AE}" pid="7" name="HyperlinksChanged">
    <vt:bool>0</vt:bool>
  </property>
  <property fmtid="{D5CDD505-2E9C-101B-9397-08002B2CF9AE}" pid="8" name="LinksUpToDate">
    <vt:bool>0</vt:bool>
  </property>
  <property fmtid="{D5CDD505-2E9C-101B-9397-08002B2CF9AE}" pid="9" name="ScaleCrop">
    <vt:bool>0</vt:bool>
  </property>
  <property fmtid="{D5CDD505-2E9C-101B-9397-08002B2CF9AE}" pid="10" name="ShareDoc">
    <vt:bool>0</vt:bool>
  </property>
</Properties>
</file>