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212462901942046320100100230982120244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194 325,00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151 566,37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152 538,00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156 426,00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156 426,37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175 864,08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2"/>
        <w:gridCol w:w="1659"/>
        <w:gridCol w:w="1680"/>
        <w:gridCol w:w="1674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EA-121735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ОБЩЕСТВО С ОГРАНИЧЕННОЙ ОТВЕТСТВЕННОСТЬЮ "ЛЕКОМЕД"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3123355023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151 566,37 руб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11:21:20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EA-122305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ОБЩЕСТВО С ОГРАНИЧЕННОЙ ОТВЕТСТВЕННОСТЬЮ "АКЦЕНТМЕД"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6168078329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152 538,00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11:20:31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EA-122409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ОБЩЕСТВО С ОГРАНИЧЕННОЙ ОТВЕТСТВЕННОСТЬЮ "ЗДРАВСЕРВИС"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7106040119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156 426,00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11:15:58 (MSK+00:00) </w:t>
            </w:r>
          </w:p>
        </w:tc>
      </w:tr>
      <w:tr>
        <w:trPr>
          <w:trHeight w:val="864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EA-122384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ЗАКРЫТОЕ АКЦИОНЕРНОЕ ОБЩЕСТВО "ФАРМКОМПЛЕКТ"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3123041588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156 426,37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11:16:07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EA-122364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ОБЩЕСТВО С ОГРАНИЧЕННОЙ ОТВЕТСТВЕННОСТЬЮ "ФАРМАЦЕВТИЧЕСКАЯ КОМПАНИЯ ГАРЗА"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5007103318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175 864,08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11:05:30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3</Pages>
  <Words>822</Words>
  <Characters>6880</Characters>
  <CharactersWithSpaces>7432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2021-10-27T10:08:59Z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