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07-01/664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27.10.2021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212460400099546040100100890012120244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180 832,72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Подкопаева Оксана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Марина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150 287,52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151 191,68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 / 7714474016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170 886,96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t>Комментарий: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EA-121645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 на основании нормативных правовых актов, принятых в соответствии со статьей 14 Федерального закона №44-ФЗ 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EA-121645 предлагает к поставке иностранный лекарственный препарат</w:t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В результате рассмотрения вторых частей заявок</w:t>
      </w:r>
      <w:r>
        <w:rPr>
          <w:rFonts w:eastAsia="Times New Roman" w:cs="Times New Roman"/>
          <w:b w:val="false"/>
          <w:sz w:val="20"/>
          <w:szCs w:val="20"/>
          <w:lang w:val="ru-RU"/>
        </w:rPr>
        <w:t xml:space="preserve"> не </w:t>
      </w:r>
      <w:r>
        <w:rPr>
          <w:rFonts w:eastAsia="Times New Roman" w:cs="Times New Roman"/>
          <w:b w:val="false"/>
          <w:sz w:val="20"/>
          <w:szCs w:val="20"/>
        </w:rPr>
        <w:t xml:space="preserve">применен пп.1.4 п.1 Приказа Минфина России от 04.06.2018 № 126н. </w:t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248"/>
        <w:gridCol w:w="1526"/>
        <w:gridCol w:w="3462"/>
        <w:gridCol w:w="1981"/>
        <w:gridCol w:w="2008"/>
      </w:tblGrid>
      <w:tr>
        <w:trPr>
          <w:trHeight w:val="100" w:hRule="atLeast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EA-121665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"ВОЛНА"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6230114532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150 287,52 руб.</w:t>
            </w:r>
          </w:p>
        </w:tc>
      </w:tr>
      <w:tr>
        <w:trPr>
          <w:trHeight w:val="100" w:hRule="atLeast"/>
        </w:trPr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EA-121688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"БИОФАРМ" 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4027055519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153 000,00 руб.</w:t>
            </w:r>
          </w:p>
        </w:tc>
      </w:tr>
      <w:tr>
        <w:trPr>
          <w:trHeight w:val="100" w:hRule="atLeast"/>
        </w:trPr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EA-121627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"АЛЬКОРФАРМ" 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7714474016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170 886,96 руб.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Марина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LibreOffice/6.4.5.2$Windows_x86 LibreOffice_project/a726b36747cf2001e06b58ad5db1aa3a9a1872d6</Application>
  <Pages>4</Pages>
  <Words>2745</Words>
  <Characters>19894</Characters>
  <CharactersWithSpaces>22436</CharactersWithSpaces>
  <Paragraphs>257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2021-10-27T12:25:44Z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