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ind w:firstLine="567"/>
        <w:jc w:val="center"/>
        <w:rPr>
          <w:sz w:val="20"/>
          <w:szCs w:val="20"/>
        </w:rPr>
      </w:pPr>
      <w:bookmarkStart w:id="0" w:name="_GoBack"/>
      <w:bookmarkEnd w:id="0"/>
      <w:r>
        <w:rPr>
          <w:rFonts w:eastAsia="Times New Roman"/>
          <w:b/>
          <w:bCs/>
          <w:sz w:val="20"/>
          <w:szCs w:val="20"/>
        </w:rPr>
        <w:t xml:space="preserve">Протокол  </w:t>
      </w:r>
      <w:r>
        <w:rPr>
          <w:rFonts w:eastAsia="Times New Roman"/>
          <w:b/>
          <w:bCs/>
          <w:sz w:val="20"/>
          <w:szCs w:val="20"/>
        </w:rPr>
        <w:t>№ 05-01/1235</w:t>
      </w:r>
    </w:p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подведения итогов электронного аукциона</w:t>
      </w:r>
    </w:p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"Поставка сахара белого свекловичного в твердом состоянии без вкусоароматических или красящих добавок."</w:t>
      </w:r>
    </w:p>
    <w:p>
      <w:pPr>
        <w:pStyle w:val="Normal"/>
        <w:ind w:firstLine="567"/>
        <w:jc w:val="center"/>
        <w:rPr>
          <w:rFonts w:eastAsia="Times New Roman"/>
          <w:b/>
          <w:b/>
          <w:bCs/>
          <w:lang w:val="en-US"/>
        </w:rPr>
      </w:pPr>
      <w:r>
        <w:rPr>
          <w:rFonts w:eastAsia="Times New Roman"/>
          <w:b/>
          <w:bCs/>
          <w:sz w:val="20"/>
          <w:szCs w:val="20"/>
          <w:lang w:val="en-US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>
        <w:rPr>
          <w:rFonts w:eastAsia="Times New Roman"/>
          <w:b/>
          <w:bCs/>
          <w:sz w:val="20"/>
          <w:szCs w:val="20"/>
          <w:lang w:val="en-US"/>
        </w:rPr>
        <w:t xml:space="preserve"> 0744200000221007329) </w:t>
      </w:r>
    </w:p>
    <w:p>
      <w:pPr>
        <w:pStyle w:val="Normal"/>
        <w:ind w:firstLine="567"/>
        <w:jc w:val="center"/>
        <w:rPr>
          <w:sz w:val="20"/>
          <w:szCs w:val="20"/>
          <w:lang w:val="en-US"/>
        </w:rPr>
      </w:pPr>
      <w:r>
        <w:rPr>
          <w:sz w:val="20"/>
          <w:szCs w:val="20"/>
          <w:lang w:val="en-US"/>
        </w:rPr>
      </w:r>
    </w:p>
    <w:p>
      <w:pPr>
        <w:pStyle w:val="Normal"/>
        <w:ind w:firstLine="567"/>
        <w:jc w:val="right"/>
        <w:rPr>
          <w:lang w:val="en-US"/>
        </w:rPr>
      </w:pPr>
      <w:r>
        <w:rPr>
          <w:rFonts w:eastAsia="Times New Roman"/>
          <w:sz w:val="20"/>
          <w:szCs w:val="20"/>
          <w:lang w:val="ru-RU"/>
        </w:rPr>
        <w:t>29.10.21</w:t>
      </w:r>
      <w:r>
        <w:rPr>
          <w:rFonts w:eastAsia="Times New Roman"/>
          <w:sz w:val="20"/>
          <w:szCs w:val="20"/>
          <w:lang w:val="en-US"/>
        </w:rPr>
        <w:t xml:space="preserve"> </w:t>
      </w:r>
    </w:p>
    <w:p>
      <w:pPr>
        <w:pStyle w:val="Normal"/>
        <w:ind w:firstLine="567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Место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публикации</w:t>
      </w:r>
      <w:r>
        <w:rPr>
          <w:rFonts w:eastAsia="Times New Roman"/>
          <w:sz w:val="20"/>
          <w:szCs w:val="20"/>
          <w:lang w:val="en-US"/>
        </w:rPr>
        <w:t>: Российская Федерация, 305029, Курская обл, Курск г, Красный Октябрь, д.21, ОФИС 3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Организатор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>
        <w:rPr>
          <w:rFonts w:eastAsia="Times New Roman"/>
          <w:sz w:val="20"/>
          <w:szCs w:val="20"/>
          <w:lang w:val="en-US"/>
        </w:rPr>
        <w:t>: ОБЛАСТНОЕ КАЗЕННОЕ УЧРЕЖДЕНИЕ "ЦЕНТР ЗАКУПОК КУРСКОЙ ОБЛАСТИ"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>Заказчик: ОБЛАСТНОЕ БЮДЖЕТНОЕ УЧРЕЖДЕНИЕ ЗДРАВООХРАНЕНИЯ "ОБЛАСТНАЯ  КЛИНИЧЕСКАЯ ИНФЕКЦИОННАЯ БОЛЬНИЦА ИМЕНИ Н.А.СЕМАШКО" КОМИТЕТА ЗДРАВООХРАНЕНИЯ КУРСКОЙ ОБЛАСТИ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sz w:val="20"/>
          <w:szCs w:val="20"/>
          <w:lang w:val="en-US"/>
        </w:rPr>
      </w:pPr>
      <w:r>
        <w:rPr>
          <w:rFonts w:eastAsia="Times New Roman"/>
          <w:sz w:val="20"/>
          <w:szCs w:val="20"/>
        </w:rPr>
        <w:t>Наименование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>
        <w:rPr>
          <w:rFonts w:eastAsia="Times New Roman"/>
          <w:sz w:val="20"/>
          <w:szCs w:val="20"/>
          <w:lang w:val="en-US"/>
        </w:rPr>
        <w:t xml:space="preserve">: Поставка сахара белого свекловичного в твердом состоянии без вкусоароматических или красящих добавок. 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212463205192046320100102630011081244</w:t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контракта: 19 950,00 руб.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Снижение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НМЦК</w:t>
      </w:r>
      <w:r>
        <w:rPr>
          <w:rFonts w:eastAsia="Times New Roman"/>
          <w:sz w:val="20"/>
          <w:szCs w:val="20"/>
          <w:lang w:val="en-US"/>
        </w:rPr>
        <w:t>, %: 16.09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9927" w:type="dxa"/>
        <w:jc w:val="left"/>
        <w:tblInd w:w="-14" w:type="dxa"/>
        <w:tblLayout w:type="fixed"/>
        <w:tblCellMar>
          <w:top w:w="15" w:type="dxa"/>
          <w:left w:w="15" w:type="dxa"/>
          <w:bottom w:w="15" w:type="dxa"/>
          <w:right w:w="15" w:type="dxa"/>
        </w:tblCellMar>
        <w:tblLook w:firstRow="1" w:noVBand="1" w:lastRow="0" w:firstColumn="1" w:lastColumn="0" w:noHBand="0" w:val="04a0"/>
      </w:tblPr>
      <w:tblGrid>
        <w:gridCol w:w="3399"/>
        <w:gridCol w:w="3401"/>
        <w:gridCol w:w="3127"/>
      </w:tblGrid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Мухина Елена Юрьевна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Гринев Денис Юрьевич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Тирских Алексей Владимирович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Лунина Нелли Валериевна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Шумакова Ольга Сергеевна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Девянин Олег Анатольевич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Ларин Алексей Анатольевич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Хохлова Марина Николаевна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Петькова Ирина Викторовна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</w:tbl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Аукционной комиссией рассмотрены вторые части заявок на участие в аукционе, поданных его участниками, а также информация и электронные документы этих участников, предусмотренные частью 11 статьи 24.1 Федерального закона №44-ФЗ.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77" w:type="dxa"/>
        <w:jc w:val="left"/>
        <w:tblInd w:w="0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2550"/>
        <w:gridCol w:w="4009"/>
        <w:gridCol w:w="3418"/>
      </w:tblGrid>
      <w:tr>
        <w:trPr>
          <w:trHeight w:val="285" w:hRule="atLeast"/>
        </w:trPr>
        <w:tc>
          <w:tcPr>
            <w:tcW w:w="9977" w:type="dxa"/>
            <w:gridSpan w:val="3"/>
            <w:tcBorders/>
            <w:shd w:color="auto"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Times New Roman"/>
                <w:sz w:val="20"/>
                <w:szCs w:val="20"/>
              </w:rPr>
              <w:t>Сведения об участниках аукциона: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40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34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Минимальное предложение о цене контракта, сделанное участником аукциона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EA-122341</w:t>
            </w:r>
          </w:p>
        </w:tc>
        <w:tc>
          <w:tcPr>
            <w:tcW w:w="40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"КИРОВСКИЙ МОСТ" / 4632245997</w:t>
            </w:r>
          </w:p>
        </w:tc>
        <w:tc>
          <w:tcPr>
            <w:tcW w:w="34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16 740,00 руб.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EA-122490</w:t>
            </w:r>
          </w:p>
        </w:tc>
        <w:tc>
          <w:tcPr>
            <w:tcW w:w="40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Ильякова Наталья Ивановна / 312301006100</w:t>
            </w:r>
          </w:p>
        </w:tc>
        <w:tc>
          <w:tcPr>
            <w:tcW w:w="34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16 848,00 руб.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EA-122614</w:t>
            </w:r>
          </w:p>
        </w:tc>
        <w:tc>
          <w:tcPr>
            <w:tcW w:w="40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ЦИНКАЛОВ ДМИТРИЙ ВЛАДИМИРОВИЧ / 462900713991</w:t>
            </w:r>
          </w:p>
        </w:tc>
        <w:tc>
          <w:tcPr>
            <w:tcW w:w="34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18 099,00 руб.</w:t>
            </w:r>
          </w:p>
        </w:tc>
      </w:tr>
    </w:tbl>
    <w:p>
      <w:pPr>
        <w:pStyle w:val="Normal"/>
        <w:rPr>
          <w:rFonts w:eastAsia="Times New Roman"/>
        </w:rPr>
      </w:pPr>
      <w:r>
        <w:rPr>
          <w:rFonts w:eastAsia="Times New Roman"/>
        </w:rPr>
      </w:r>
    </w:p>
    <w:p>
      <w:pPr>
        <w:pStyle w:val="Normal"/>
        <w:rPr>
          <w:rFonts w:eastAsia="Times New Roman"/>
        </w:rPr>
      </w:pPr>
      <w:r>
        <w:rPr>
          <w:rFonts w:eastAsia="Times New Roman"/>
        </w:rPr>
      </w:r>
    </w:p>
    <w:p>
      <w:pPr>
        <w:pStyle w:val="Normal"/>
        <w:rPr>
          <w:rFonts w:eastAsia="Times New Roman"/>
        </w:rPr>
      </w:pPr>
      <w:r>
        <w:rPr>
          <w:rFonts w:eastAsia="Times New Roman"/>
        </w:rPr>
      </w:r>
    </w:p>
    <w:p>
      <w:pPr>
        <w:pStyle w:val="Normal"/>
        <w:rPr>
          <w:rFonts w:eastAsia="Times New Roman"/>
        </w:rPr>
      </w:pPr>
      <w:r>
        <w:rPr>
          <w:rFonts w:eastAsia="Times New Roman"/>
        </w:rPr>
      </w:r>
    </w:p>
    <w:p>
      <w:pPr>
        <w:pStyle w:val="Normal"/>
        <w:rPr>
          <w:rFonts w:eastAsia="Times New Roman"/>
        </w:rPr>
      </w:pPr>
      <w:r>
        <w:rPr>
          <w:rFonts w:eastAsia="Times New Roman"/>
        </w:rPr>
      </w:r>
    </w:p>
    <w:p>
      <w:pPr>
        <w:pStyle w:val="Normal"/>
        <w:rPr>
          <w:rFonts w:eastAsia="Times New Roman"/>
        </w:rPr>
      </w:pPr>
      <w:r>
        <w:rPr>
          <w:rFonts w:eastAsia="Times New Roman"/>
        </w:rPr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77" w:type="dxa"/>
        <w:jc w:val="left"/>
        <w:tblInd w:w="0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2551"/>
        <w:gridCol w:w="2937"/>
        <w:gridCol w:w="2750"/>
        <w:gridCol w:w="1738"/>
      </w:tblGrid>
      <w:tr>
        <w:trPr/>
        <w:tc>
          <w:tcPr>
            <w:tcW w:w="9976" w:type="dxa"/>
            <w:gridSpan w:val="4"/>
            <w:tcBorders/>
            <w:shd w:color="auto" w:fill="auto" w:val="clear"/>
          </w:tcPr>
          <w:p>
            <w:pPr>
              <w:pStyle w:val="Normal"/>
              <w:widowControl w:val="false"/>
              <w:ind w:left="-45" w:hanging="0"/>
              <w:rPr/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 xml:space="preserve">Идентификационный номер </w:t>
            </w:r>
            <w:r>
              <w:rPr>
                <w:rFonts w:eastAsia="Times New Roman"/>
                <w:sz w:val="20"/>
                <w:szCs w:val="20"/>
                <w:lang w:val="en-US"/>
              </w:rPr>
              <w:t xml:space="preserve">/ </w:t>
            </w:r>
            <w:r>
              <w:rPr>
                <w:rFonts w:eastAsia="Times New Roman"/>
                <w:sz w:val="20"/>
                <w:szCs w:val="20"/>
                <w:lang w:val="ru-RU"/>
              </w:rPr>
              <w:t>Наименование участника</w:t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overflowPunct w:val="fals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Решение о соответствии или о несоответствии заявки требованиям документации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Решение  члена комиссии</w:t>
            </w:r>
          </w:p>
        </w:tc>
      </w:tr>
      <w:tr>
        <w:trPr/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EA-122341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"КИРОВСКИЙ МОСТ"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Мухина Елена Юрьевна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EA-122341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"КИРОВСКИЙ МОСТ"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Гринев Денис Юрьевич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EA-122341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"КИРОВСКИЙ МОСТ"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Хохлова Марина Николаевна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EA-122341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"КИРОВСКИЙ МОСТ"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Тирских Алексей Владимирович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EA-122341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"КИРОВСКИЙ МОСТ"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Лунина Нелли Валериевна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EA-122341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"КИРОВСКИЙ МОСТ"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Шумакова Ольга Сергеевна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EA-122341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"КИРОВСКИЙ МОСТ"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Девянин Олег Анатольевич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EA-122341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"КИРОВСКИЙ МОСТ"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Ларин Алексей Анатольевич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EA-122341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"КИРОВСКИЙ МОСТ"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Петькова Ирина Викторовна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EA-122490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Ильякова Наталья Ивановна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Мухина Елена Юрьевна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EA-122490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Ильякова Наталья Ивановна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Гринев Денис Юрьевич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EA-122490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Ильякова Наталья Ивановна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Хохлова Марина Николаевна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EA-122490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Ильякова Наталья Ивановна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Тирских Алексей Владимирович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EA-122490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Ильякова Наталья Ивановна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Лунина Нелли Валериевна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EA-122490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Ильякова Наталья Ивановна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Шумакова Ольга Сергеевна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EA-122490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Ильякова Наталья Ивановна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Девянин Олег Анатольевич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EA-122490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Ильякова Наталья Ивановна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Ларин Алексей Анатольевич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EA-122490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Ильякова Наталья Ивановна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Петькова Ирина Викторовна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EA-122614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ЦИНКАЛОВ ДМИТРИЙ ВЛАДИМИРОВИЧ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Мухина Елена Юрьевна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EA-122614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ЦИНКАЛОВ ДМИТРИЙ ВЛАДИМИРОВИЧ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Гринев Денис Юрьевич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EA-122614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ЦИНКАЛОВ ДМИТРИЙ ВЛАДИМИРОВИЧ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Хохлова Марина Николаевна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EA-122614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ЦИНКАЛОВ ДМИТРИЙ ВЛАДИМИРОВИЧ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Тирских Алексей Владимирович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EA-122614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ЦИНКАЛОВ ДМИТРИЙ ВЛАДИМИРОВИЧ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Лунина Нелли Валериевна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EA-122614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ЦИНКАЛОВ ДМИТРИЙ ВЛАДИМИРОВИЧ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Шумакова Ольга Сергеевна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EA-122614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ЦИНКАЛОВ ДМИТРИЙ ВЛАДИМИРОВИЧ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Девянин Олег Анатольевич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EA-122614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ЦИНКАЛОВ ДМИТРИЙ ВЛАДИМИРОВИЧ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Ларин Алексей Анатольевич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EA-122614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ЦИНКАЛОВ ДМИТРИЙ ВЛАДИМИРОВИЧ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Петькова Ирина Викторовна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</w:tbl>
    <w:p>
      <w:pPr>
        <w:pStyle w:val="Normal"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Normal"/>
        <w:jc w:val="both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jc w:val="both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jc w:val="both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jc w:val="both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jc w:val="both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jc w:val="both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jc w:val="both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jc w:val="both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jc w:val="both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jc w:val="both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jc w:val="both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jc w:val="both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jc w:val="both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jc w:val="both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Настоящий 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Подписи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2" w:type="dxa"/>
        <w:jc w:val="left"/>
        <w:tblInd w:w="-55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3307"/>
        <w:gridCol w:w="3301"/>
        <w:gridCol w:w="3314"/>
      </w:tblGrid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Мухина Елена Юрьевна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Гринев Денис Юрьевич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Тирских Алексей Владимирович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Лунина Нелли Валериевна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Шумакова Ольга Сергеевна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Девянин Олег Анатольевич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Ларин Алексей Анатольевич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Хохлова Марина Николаевна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Петькова Ирина Викторовна</w:t>
            </w:r>
          </w:p>
        </w:tc>
      </w:tr>
    </w:tbl>
    <w:sectPr>
      <w:type w:val="nextPage"/>
      <w:pgSz w:w="11906" w:h="16838"/>
      <w:pgMar w:left="1418" w:right="566" w:header="0" w:top="1134" w:footer="0" w:bottom="1134" w:gutter="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Segoe UI">
    <w:charset w:val="cc"/>
    <w:family w:val="roman"/>
    <w:pitch w:val="variable"/>
  </w:font>
  <w:font w:name="Liberation Sans">
    <w:altName w:val="Arial"/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100"/>
  <w:defaultTabStop w:val="708"/>
  <w:autoHyphenation w:val="true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Times New Roman" w:cs="Times New Roman"/>
        <w:lang w:val="ru-RU" w:eastAsia="ru-RU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styleId="Normal" w:default="1">
    <w:name w:val="Normal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" w:cs="Times New Roman" w:eastAsiaTheme="minorEastAsia"/>
      <w:color w:val="00000A"/>
      <w:kern w:val="0"/>
      <w:sz w:val="24"/>
      <w:szCs w:val="24"/>
      <w:lang w:val="ru-RU" w:eastAsia="ru-RU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Annotationreference">
    <w:name w:val="annotation reference"/>
    <w:basedOn w:val="DefaultParagraphFont"/>
    <w:uiPriority w:val="99"/>
    <w:semiHidden/>
    <w:unhideWhenUsed/>
    <w:qFormat/>
    <w:rsid w:val="00b171ee"/>
    <w:rPr>
      <w:sz w:val="16"/>
      <w:szCs w:val="16"/>
    </w:rPr>
  </w:style>
  <w:style w:type="character" w:styleId="Style14" w:customStyle="1">
    <w:name w:val="Текст примечания Знак"/>
    <w:basedOn w:val="DefaultParagraphFont"/>
    <w:uiPriority w:val="99"/>
    <w:semiHidden/>
    <w:qFormat/>
    <w:rsid w:val="00b171ee"/>
    <w:rPr>
      <w:rFonts w:eastAsia="" w:eastAsiaTheme="minorEastAsia"/>
    </w:rPr>
  </w:style>
  <w:style w:type="character" w:styleId="Style15" w:customStyle="1">
    <w:name w:val="Тема примечания Знак"/>
    <w:basedOn w:val="Style14"/>
    <w:uiPriority w:val="99"/>
    <w:semiHidden/>
    <w:qFormat/>
    <w:rsid w:val="00b171ee"/>
    <w:rPr>
      <w:rFonts w:eastAsia="" w:eastAsiaTheme="minorEastAsia"/>
      <w:b/>
      <w:bCs/>
    </w:rPr>
  </w:style>
  <w:style w:type="character" w:styleId="Style16" w:customStyle="1">
    <w:name w:val="Текст выноски Знак"/>
    <w:basedOn w:val="DefaultParagraphFont"/>
    <w:uiPriority w:val="99"/>
    <w:semiHidden/>
    <w:qFormat/>
    <w:rsid w:val="00b171ee"/>
    <w:rPr>
      <w:rFonts w:ascii="Segoe UI" w:hAnsi="Segoe UI" w:eastAsia="" w:cs="Segoe UI" w:eastAsiaTheme="minorEastAsia"/>
      <w:sz w:val="18"/>
      <w:szCs w:val="18"/>
    </w:rPr>
  </w:style>
  <w:style w:type="paragraph" w:styleId="Style17">
    <w:name w:val="Заголовок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Microsoft YaHei" w:cs="Arial Unicode MS"/>
      <w:sz w:val="28"/>
      <w:szCs w:val="28"/>
    </w:rPr>
  </w:style>
  <w:style w:type="paragraph" w:styleId="Style18">
    <w:name w:val="Body Text"/>
    <w:basedOn w:val="Normal"/>
    <w:pPr>
      <w:spacing w:lineRule="auto" w:line="288" w:before="0" w:after="140"/>
    </w:pPr>
    <w:rPr/>
  </w:style>
  <w:style w:type="paragraph" w:styleId="Style19">
    <w:name w:val="List"/>
    <w:basedOn w:val="Style18"/>
    <w:pPr/>
    <w:rPr>
      <w:rFonts w:cs="Noto Sans Devanagari"/>
    </w:rPr>
  </w:style>
  <w:style w:type="paragraph" w:styleId="Style20">
    <w:name w:val="Caption"/>
    <w:basedOn w:val="Normal"/>
    <w:qFormat/>
    <w:pPr>
      <w:suppressLineNumbers/>
      <w:spacing w:before="120" w:after="120"/>
    </w:pPr>
    <w:rPr>
      <w:rFonts w:cs="Arial Unicode MS"/>
      <w:i/>
      <w:iCs/>
      <w:sz w:val="24"/>
      <w:szCs w:val="24"/>
    </w:rPr>
  </w:style>
  <w:style w:type="paragraph" w:styleId="Style21">
    <w:name w:val="Указатель"/>
    <w:basedOn w:val="Normal"/>
    <w:qFormat/>
    <w:pPr>
      <w:suppressLineNumbers/>
    </w:pPr>
    <w:rPr>
      <w:rFonts w:cs="Arial Unicode MS"/>
    </w:rPr>
  </w:style>
  <w:style w:type="paragraph" w:styleId="Style22">
    <w:name w:val="Title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Noto Sans CJK SC Regular" w:cs="Noto Sans Devanagari"/>
      <w:sz w:val="28"/>
      <w:szCs w:val="28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</w:rPr>
  </w:style>
  <w:style w:type="paragraph" w:styleId="Indexheading">
    <w:name w:val="index heading"/>
    <w:basedOn w:val="Normal"/>
    <w:qFormat/>
    <w:pPr>
      <w:suppressLineNumbers/>
    </w:pPr>
    <w:rPr>
      <w:rFonts w:cs="Noto Sans Devanagari"/>
    </w:rPr>
  </w:style>
  <w:style w:type="paragraph" w:styleId="Dt" w:customStyle="1">
    <w:name w:val="dt"/>
    <w:basedOn w:val="Normal"/>
    <w:qFormat/>
    <w:pPr>
      <w:spacing w:beforeAutospacing="1" w:afterAutospacing="1"/>
    </w:pPr>
    <w:rPr/>
  </w:style>
  <w:style w:type="paragraph" w:styleId="Th" w:customStyle="1">
    <w:name w:val="th"/>
    <w:basedOn w:val="Normal"/>
    <w:qFormat/>
    <w:pPr>
      <w:shd w:val="clear" w:color="auto" w:fill="EEEEEE"/>
      <w:spacing w:beforeAutospacing="1" w:afterAutospacing="1"/>
    </w:pPr>
    <w:rPr/>
  </w:style>
  <w:style w:type="paragraph" w:styleId="Fr" w:customStyle="1">
    <w:name w:val="fr"/>
    <w:basedOn w:val="Normal"/>
    <w:qFormat/>
    <w:pPr>
      <w:spacing w:beforeAutospacing="1" w:afterAutospacing="1"/>
    </w:pPr>
    <w:rPr/>
  </w:style>
  <w:style w:type="paragraph" w:styleId="Headingcenter1" w:customStyle="1">
    <w:name w:val="headingcenter1"/>
    <w:basedOn w:val="Normal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styleId="Usual1" w:customStyle="1">
    <w:name w:val="usual1"/>
    <w:basedOn w:val="Normal"/>
    <w:qFormat/>
    <w:pPr>
      <w:spacing w:beforeAutospacing="1" w:after="200"/>
    </w:pPr>
    <w:rPr/>
  </w:style>
  <w:style w:type="paragraph" w:styleId="Usual2" w:customStyle="1">
    <w:name w:val="usual2"/>
    <w:basedOn w:val="Normal"/>
    <w:qFormat/>
    <w:pPr>
      <w:spacing w:beforeAutospacing="1" w:after="200"/>
      <w:ind w:left="460" w:hanging="0"/>
    </w:pPr>
    <w:rPr/>
  </w:style>
  <w:style w:type="paragraph" w:styleId="Margleft1" w:customStyle="1">
    <w:name w:val="margleft1"/>
    <w:basedOn w:val="Normal"/>
    <w:qFormat/>
    <w:pPr>
      <w:spacing w:beforeAutospacing="1" w:afterAutospacing="1"/>
    </w:pPr>
    <w:rPr/>
  </w:style>
  <w:style w:type="paragraph" w:styleId="Commissiontable" w:customStyle="1">
    <w:name w:val="commissiontable"/>
    <w:basedOn w:val="Normal"/>
    <w:qFormat/>
    <w:pPr>
      <w:spacing w:beforeAutospacing="1" w:afterAutospacing="1"/>
    </w:pPr>
    <w:rPr/>
  </w:style>
  <w:style w:type="paragraph" w:styleId="Requests" w:customStyle="1">
    <w:name w:val="requests"/>
    <w:basedOn w:val="Normal"/>
    <w:qFormat/>
    <w:pPr>
      <w:spacing w:beforeAutospacing="1" w:afterAutospacing="1"/>
      <w:ind w:left="460" w:hanging="0"/>
    </w:pPr>
    <w:rPr/>
  </w:style>
  <w:style w:type="paragraph" w:styleId="Margtab1" w:customStyle="1">
    <w:name w:val="margtab1"/>
    <w:basedOn w:val="Normal"/>
    <w:qFormat/>
    <w:pPr>
      <w:spacing w:beforeAutospacing="1" w:afterAutospacing="1"/>
      <w:ind w:left="460" w:hanging="0"/>
    </w:pPr>
    <w:rPr/>
  </w:style>
  <w:style w:type="paragraph" w:styleId="Annotationtext">
    <w:name w:val="annotation text"/>
    <w:basedOn w:val="Normal"/>
    <w:uiPriority w:val="99"/>
    <w:semiHidden/>
    <w:unhideWhenUsed/>
    <w:qFormat/>
    <w:rsid w:val="00b171ee"/>
    <w:pPr/>
    <w:rPr>
      <w:sz w:val="20"/>
      <w:szCs w:val="20"/>
    </w:rPr>
  </w:style>
  <w:style w:type="paragraph" w:styleId="Annotationsubject">
    <w:name w:val="annotation subject"/>
    <w:basedOn w:val="Annotationtext"/>
    <w:uiPriority w:val="99"/>
    <w:semiHidden/>
    <w:unhideWhenUsed/>
    <w:qFormat/>
    <w:rsid w:val="00b171ee"/>
    <w:pPr/>
    <w:rPr>
      <w:b/>
      <w:bCs/>
    </w:rPr>
  </w:style>
  <w:style w:type="paragraph" w:styleId="BalloonText">
    <w:name w:val="Balloon Text"/>
    <w:basedOn w:val="Normal"/>
    <w:uiPriority w:val="99"/>
    <w:semiHidden/>
    <w:unhideWhenUsed/>
    <w:qFormat/>
    <w:rsid w:val="00b171ee"/>
    <w:pPr/>
    <w:rPr>
      <w:rFonts w:ascii="Segoe UI" w:hAnsi="Segoe UI" w:cs="Segoe UI"/>
      <w:sz w:val="18"/>
      <w:szCs w:val="18"/>
    </w:rPr>
  </w:style>
  <w:style w:type="paragraph" w:styleId="NormalWeb">
    <w:name w:val="Normal (Web)"/>
    <w:basedOn w:val="Normal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styleId="Style23" w:customStyle="1">
    <w:name w:val="Содержимое таблицы"/>
    <w:basedOn w:val="Normal"/>
    <w:qFormat/>
    <w:pPr/>
    <w:rPr/>
  </w:style>
  <w:style w:type="paragraph" w:styleId="Style24" w:customStyle="1">
    <w:name w:val="Заголовок таблицы"/>
    <w:basedOn w:val="Style23"/>
    <w:qFormat/>
    <w:pPr/>
    <w:rPr/>
  </w:style>
  <w:style w:type="paragraph" w:styleId="DocumentMap" w:customStyle="1">
    <w:name w:val="Document Map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Times New Roman" w:cs="Times New Roman"/>
      <w:color w:val="00000A"/>
      <w:kern w:val="0"/>
      <w:sz w:val="24"/>
      <w:szCs w:val="20"/>
      <w:lang w:val="ru-RU" w:eastAsia="ru-RU" w:bidi="ar-SA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32</TotalTime>
  <Application>LibreOffice/7.0.1.2$Windows_x86 LibreOffice_project/7cbcfc562f6eb6708b5ff7d7397325de9e764452</Application>
  <Pages>3</Pages>
  <Words>641</Words>
  <Characters>5075</Characters>
  <CharactersWithSpaces>5480</CharactersWithSpaces>
  <Paragraphs>242</Paragraphs>
  <Company>Hewlett-Packard Company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2020-01-20T14:42:00Z</dcterms:created>
  <dc:creator>Ларий Дарья Григорьевна</dc:creator>
  <dc:description/>
  <dc:language>ru-RU</dc:language>
  <cp:lastModifiedBy/>
  <dcterms:modified xsi:type="dcterms:W3CDTF">2021-10-29T10:59:58Z</dcterms:modified>
  <cp:revision>17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0</vt:bool>
  </property>
  <property fmtid="{D5CDD505-2E9C-101B-9397-08002B2CF9AE}" pid="6" name="LinksUpToDate">
    <vt:bool>0</vt:bool>
  </property>
  <property fmtid="{D5CDD505-2E9C-101B-9397-08002B2CF9AE}" pid="7" name="ScaleCrop">
    <vt:bool>0</vt:bool>
  </property>
  <property fmtid="{D5CDD505-2E9C-101B-9397-08002B2CF9AE}" pid="8" name="ShareDoc">
    <vt:bool>0</vt:bool>
  </property>
</Properties>
</file>