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1003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   </w:t>
      </w:r>
      <w:r>
        <w:rPr>
          <w:rFonts w:eastAsia="Times New Roman"/>
          <w:sz w:val="20"/>
          <w:szCs w:val="20"/>
          <w:lang w:val="ru-RU"/>
        </w:rPr>
        <w:t>ноября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кассет для гистологической обработки/хранения тканей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212462901772946110100100520700000244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83 880,00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cs="Times New Roman"/>
          <w:b w:val="false"/>
          <w:sz w:val="20"/>
          <w:szCs w:val="20"/>
        </w:rPr>
        <w:t xml:space="preserve">У участника закупки, признанного участником электронного аукциона, </w:t>
      </w:r>
      <w:r>
        <w:rPr>
          <w:rFonts w:cs="Times New Roman"/>
          <w:b w:val="false"/>
          <w:sz w:val="20"/>
          <w:szCs w:val="20"/>
          <w:shd w:fill="auto" w:val="clear"/>
        </w:rPr>
        <w:t>отсутствует</w:t>
      </w:r>
      <w:r>
        <w:rPr>
          <w:rFonts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18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LibreOffice/7.1.0.3$Windows_X86_64 LibreOffice_project/f6099ecf3d29644b5008cc8f48f42f4a40986e4c</Application>
  <AppVersion>15.0000</AppVersion>
  <Pages>2</Pages>
  <Words>408</Words>
  <Characters>3189</Characters>
  <CharactersWithSpaces>3506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2021-11-10T12:52:55Z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