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650C55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650C55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650C55">
        <w:rPr>
          <w:rFonts w:eastAsia="Times New Roman"/>
          <w:sz w:val="22"/>
          <w:szCs w:val="22"/>
        </w:rPr>
        <w:t xml:space="preserve"> 0145300005221000468</w:t>
      </w:r>
    </w:p>
    <w:p w14:paraId="18CEA208" w14:textId="77777777" w:rsidR="007259B8" w:rsidRPr="00650C55" w:rsidRDefault="007259B8">
      <w:pPr>
        <w:ind w:firstLine="567"/>
        <w:jc w:val="center"/>
        <w:rPr>
          <w:sz w:val="22"/>
          <w:szCs w:val="22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650C55" w:rsidRPr="00CA764E" w14:paraId="7EF55E40" w14:textId="77777777" w:rsidTr="00CD125B">
        <w:tc>
          <w:tcPr>
            <w:tcW w:w="5920" w:type="dxa"/>
            <w:shd w:val="clear" w:color="auto" w:fill="auto"/>
          </w:tcPr>
          <w:p w14:paraId="3C3BD2A2" w14:textId="77777777" w:rsidR="00650C55" w:rsidRPr="00CA764E" w:rsidRDefault="00650C55" w:rsidP="00CD125B">
            <w:pPr>
              <w:suppressAutoHyphens w:val="0"/>
              <w:jc w:val="both"/>
              <w:outlineLvl w:val="0"/>
              <w:rPr>
                <w:rFonts w:eastAsia="Times New Roman"/>
                <w:bCs/>
                <w:color w:val="auto"/>
              </w:rPr>
            </w:pPr>
            <w:r w:rsidRPr="00CA764E">
              <w:rPr>
                <w:rFonts w:eastAsia="Times New Roman"/>
                <w:bCs/>
                <w:color w:val="auto"/>
              </w:rPr>
              <w:t>Ленинградская обл.</w:t>
            </w:r>
            <w:r w:rsidRPr="00CA764E">
              <w:rPr>
                <w:rFonts w:eastAsia="Times New Roman"/>
                <w:color w:val="auto"/>
              </w:rPr>
              <w:t xml:space="preserve">, </w:t>
            </w:r>
            <w:r w:rsidRPr="00CA764E">
              <w:rPr>
                <w:rFonts w:eastAsia="Times New Roman"/>
                <w:bCs/>
                <w:color w:val="auto"/>
              </w:rPr>
              <w:t xml:space="preserve">г. Всеволожск, </w:t>
            </w:r>
          </w:p>
          <w:p w14:paraId="5E0C6DD6" w14:textId="77777777" w:rsidR="00650C55" w:rsidRPr="00CA764E" w:rsidRDefault="00650C55" w:rsidP="00CD125B">
            <w:pPr>
              <w:suppressAutoHyphens w:val="0"/>
              <w:jc w:val="both"/>
              <w:outlineLvl w:val="0"/>
              <w:rPr>
                <w:rFonts w:eastAsia="Times New Roman"/>
                <w:color w:val="auto"/>
              </w:rPr>
            </w:pPr>
            <w:r w:rsidRPr="00CA764E">
              <w:rPr>
                <w:rFonts w:eastAsia="Times New Roman"/>
                <w:bCs/>
                <w:color w:val="auto"/>
              </w:rPr>
              <w:t>Колтушское шоссе, д. 138</w:t>
            </w:r>
          </w:p>
        </w:tc>
        <w:tc>
          <w:tcPr>
            <w:tcW w:w="4394" w:type="dxa"/>
            <w:shd w:val="clear" w:color="auto" w:fill="auto"/>
          </w:tcPr>
          <w:p w14:paraId="1DDE948B" w14:textId="36E10C12" w:rsidR="00650C55" w:rsidRPr="00CA764E" w:rsidRDefault="00650C55" w:rsidP="003C6C14">
            <w:pPr>
              <w:suppressAutoHyphens w:val="0"/>
              <w:jc w:val="right"/>
              <w:outlineLvl w:val="0"/>
              <w:rPr>
                <w:rFonts w:eastAsia="Times New Roman"/>
                <w:color w:val="auto"/>
              </w:rPr>
            </w:pPr>
            <w:r w:rsidRPr="00CA764E">
              <w:rPr>
                <w:rFonts w:eastAsia="Times New Roman"/>
                <w:color w:val="auto"/>
              </w:rPr>
              <w:t xml:space="preserve">                      </w:t>
            </w:r>
            <w:r>
              <w:rPr>
                <w:rFonts w:eastAsia="Times New Roman"/>
                <w:color w:val="auto"/>
              </w:rPr>
              <w:t>1</w:t>
            </w:r>
            <w:r w:rsidR="003C6C14">
              <w:rPr>
                <w:rFonts w:eastAsia="Times New Roman"/>
                <w:color w:val="auto"/>
              </w:rPr>
              <w:t>1</w:t>
            </w:r>
            <w:bookmarkStart w:id="0" w:name="_GoBack"/>
            <w:bookmarkEnd w:id="0"/>
            <w:r w:rsidRPr="00CA764E">
              <w:rPr>
                <w:rFonts w:eastAsia="Times New Roman"/>
                <w:color w:val="auto"/>
              </w:rPr>
              <w:t xml:space="preserve"> </w:t>
            </w:r>
            <w:r>
              <w:rPr>
                <w:rFonts w:eastAsia="Times New Roman"/>
                <w:color w:val="auto"/>
              </w:rPr>
              <w:t>ноября</w:t>
            </w:r>
            <w:r w:rsidRPr="00CA764E">
              <w:rPr>
                <w:rFonts w:eastAsia="Times New Roman"/>
                <w:color w:val="auto"/>
              </w:rPr>
              <w:t xml:space="preserve"> 2021 г.</w:t>
            </w:r>
          </w:p>
        </w:tc>
      </w:tr>
    </w:tbl>
    <w:p w14:paraId="262DC193" w14:textId="77777777" w:rsidR="00650C55" w:rsidRPr="00CA764E" w:rsidRDefault="00650C55" w:rsidP="00650C55">
      <w:pPr>
        <w:suppressAutoHyphens w:val="0"/>
        <w:jc w:val="both"/>
        <w:outlineLvl w:val="0"/>
        <w:rPr>
          <w:rFonts w:eastAsia="Times New Roman"/>
          <w:color w:val="auto"/>
        </w:rPr>
      </w:pPr>
      <w:r w:rsidRPr="00CA764E">
        <w:rPr>
          <w:rFonts w:eastAsia="Times New Roman"/>
          <w:color w:val="auto"/>
        </w:rPr>
        <w:t>Заседание правомочно. Кворум имеется.</w:t>
      </w:r>
    </w:p>
    <w:p w14:paraId="382FA2A4" w14:textId="77777777" w:rsidR="007259B8" w:rsidRDefault="007259B8">
      <w:pPr>
        <w:overflowPunct w:val="0"/>
        <w:jc w:val="both"/>
        <w:rPr>
          <w:rFonts w:eastAsia="Times New Roman"/>
        </w:rPr>
      </w:pPr>
    </w:p>
    <w:p w14:paraId="167F3789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281BA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298240F6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281BA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650C55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650C55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650C55">
              <w:rPr>
                <w:rFonts w:eastAsia="Times New Roman"/>
                <w:sz w:val="22"/>
                <w:szCs w:val="22"/>
              </w:rPr>
              <w:t>МУНИЦИПАЛЬНОЕ УЧРЕЖДЕНИЕ "ВСЕВОЛОЖСКАЯ МУНИЦИПАЛЬНАЯ УПРАВЛЯЮЩАЯ КОМПАНИЯ"</w:t>
            </w:r>
          </w:p>
          <w:p w14:paraId="61A74FD3" w14:textId="0D715834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650C55" w:rsidRPr="00CD1912">
              <w:rPr>
                <w:bCs/>
              </w:rPr>
              <w:t>Всеволожский проспект, д. 14.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Выполнение работ по установке светофоров Т.7 в 2021г. на территории муниципального образования «Город Всеволожск» Всеволожского муниципального района Ленинградской области.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213470308764447030100100630450000244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>
        <w:tc>
          <w:tcPr>
            <w:tcW w:w="7729" w:type="dxa"/>
            <w:shd w:val="clear" w:color="auto" w:fill="auto"/>
          </w:tcPr>
          <w:p w14:paraId="20A00FA2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7259B8" w14:paraId="4F0F9C09" w14:textId="77777777">
        <w:tc>
          <w:tcPr>
            <w:tcW w:w="7729" w:type="dxa"/>
            <w:shd w:val="clear" w:color="auto" w:fill="auto"/>
          </w:tcPr>
          <w:p w14:paraId="6A26015F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7259B8" w14:paraId="0AA02B2C" w14:textId="77777777">
        <w:tc>
          <w:tcPr>
            <w:tcW w:w="7729" w:type="dxa"/>
            <w:shd w:val="clear" w:color="auto" w:fill="auto"/>
          </w:tcPr>
          <w:p w14:paraId="24E1EF25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7259B8" w14:paraId="7AC38289" w14:textId="77777777">
        <w:tc>
          <w:tcPr>
            <w:tcW w:w="7729" w:type="dxa"/>
            <w:shd w:val="clear" w:color="auto" w:fill="auto"/>
          </w:tcPr>
          <w:p w14:paraId="3DA4EA76" w14:textId="77777777" w:rsidR="007259B8" w:rsidRDefault="00BB08A8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05BF9FA1" w14:textId="50518C05" w:rsidR="007259B8" w:rsidRDefault="00BB08A8" w:rsidP="00650C55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EA-127011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0D54C3" w:rsidRDefault="00BB08A8">
            <w:pPr>
              <w:pStyle w:val="af1"/>
              <w:widowControl w:val="0"/>
              <w:rPr>
                <w:sz w:val="21"/>
                <w:szCs w:val="21"/>
              </w:rPr>
            </w:pPr>
            <w:r w:rsidRPr="000D54C3">
              <w:rPr>
                <w:rFonts w:eastAsia="Times New Roman"/>
                <w:sz w:val="21"/>
                <w:szCs w:val="21"/>
              </w:rPr>
              <w:t>ОБЩЕСТВО С ОГРАНИЧЕННОЙ ОТВЕТСТВЕННОСТЬЮ "ДОРСПЕЦМОНТАЖ"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 w:rsidRPr="000D54C3">
              <w:rPr>
                <w:rFonts w:eastAsia="Times New Roman"/>
                <w:sz w:val="21"/>
                <w:szCs w:val="21"/>
                <w:lang w:val="en-US"/>
              </w:rPr>
              <w:t>(</w:t>
            </w:r>
            <w:r w:rsidRPr="000D54C3">
              <w:rPr>
                <w:rFonts w:eastAsia="Times New Roman"/>
                <w:sz w:val="21"/>
                <w:szCs w:val="21"/>
              </w:rPr>
              <w:t>ИНН</w:t>
            </w:r>
            <w:r w:rsidRPr="000D54C3">
              <w:rPr>
                <w:rFonts w:eastAsia="Times New Roman"/>
                <w:sz w:val="21"/>
                <w:szCs w:val="21"/>
                <w:lang w:val="en-US"/>
              </w:rPr>
              <w:t xml:space="preserve"> 4703159112)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7259B8" w14:paraId="5F81A072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973C186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EA-127011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D3FFFB" w14:textId="77777777" w:rsidR="007259B8" w:rsidRPr="00650C55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650C55">
              <w:rPr>
                <w:rFonts w:eastAsia="Times New Roman"/>
                <w:sz w:val="22"/>
                <w:szCs w:val="22"/>
              </w:rPr>
              <w:t>ОБЩЕСТВО С ОГРАНИЧЕННОЙ ОТВЕТСТВЕННОСТЬЮ "ДОРСПЕЦМОНТАЖ"</w:t>
            </w:r>
          </w:p>
          <w:p w14:paraId="681012E7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4703159112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B21623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A081DFA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7472AA74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E020B8A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090576BB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F5243D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EA-127011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7BDE12" w14:textId="77777777" w:rsidR="007259B8" w:rsidRPr="00650C55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650C55">
              <w:rPr>
                <w:rFonts w:eastAsia="Times New Roman"/>
                <w:sz w:val="22"/>
                <w:szCs w:val="22"/>
              </w:rPr>
              <w:t>ОБЩЕСТВО С ОГРАНИЧЕННОЙ ОТВЕТСТВЕННОСТЬЮ "ДОРСПЕЦМОНТАЖ"</w:t>
            </w:r>
          </w:p>
          <w:p w14:paraId="2003554C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4703159112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EC08B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C1758F5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76BC67D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4E9D10C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7E954452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1A88E58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EA-127011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699877" w14:textId="77777777" w:rsidR="007259B8" w:rsidRPr="00650C55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650C55">
              <w:rPr>
                <w:rFonts w:eastAsia="Times New Roman"/>
                <w:sz w:val="22"/>
                <w:szCs w:val="22"/>
              </w:rPr>
              <w:t>ОБЩЕСТВО С ОГРАНИЧЕННОЙ ОТВЕТСТВЕННОСТЬЮ "ДОРСПЕЦМОНТАЖ"</w:t>
            </w:r>
          </w:p>
          <w:p w14:paraId="300AE68C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4703159112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3B501E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77D5EC5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7FA99D87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90D4ED0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543D27C8" w14:textId="63758071" w:rsidR="007259B8" w:rsidRPr="00650C55" w:rsidRDefault="00BB08A8" w:rsidP="00650C55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39C815D5" w14:textId="2DCD6D15" w:rsidR="007259B8" w:rsidRPr="00650C55" w:rsidRDefault="00BB08A8" w:rsidP="00650C55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5D2DE6AC" w14:textId="77777777" w:rsidR="007259B8" w:rsidRDefault="00BB08A8">
      <w:r>
        <w:rPr>
          <w:rFonts w:eastAsia="Times New Roman"/>
        </w:rPr>
        <w:t>Подписи:</w:t>
      </w: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Кондрашин А.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6B7A247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3F6AF7EC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05B5F593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09ABDE7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B7414EB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6F535894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516A0860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47D5EF6D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754F0EB9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4F4BF26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C55FD07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39D8E8DC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12EB28A9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6BD03D83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ED4C759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3F06571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28707E2A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7EA4CA20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78E6F689" w14:textId="77777777" w:rsidR="00C14395" w:rsidRDefault="00C14395"/>
    <w:sectPr w:rsidR="00C14395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00275D88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 xml:space="preserve">номер торгов ЭА- </w:t>
    </w:r>
    <w:r w:rsidR="00650C55">
      <w:rPr>
        <w:sz w:val="22"/>
        <w:szCs w:val="22"/>
      </w:rPr>
      <w:t>376/21у</w:t>
    </w:r>
    <w:r>
      <w:rPr>
        <w:sz w:val="22"/>
        <w:szCs w:val="22"/>
      </w:rPr>
      <w:t xml:space="preserve">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0D54C3"/>
    <w:rsid w:val="00281BA8"/>
    <w:rsid w:val="003C6C14"/>
    <w:rsid w:val="00650C55"/>
    <w:rsid w:val="007259B8"/>
    <w:rsid w:val="00BB08A8"/>
    <w:rsid w:val="00C14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650C55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650C55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404</Words>
  <Characters>2305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Земляная</cp:lastModifiedBy>
  <cp:revision>5</cp:revision>
  <dcterms:created xsi:type="dcterms:W3CDTF">2021-10-11T11:17:00Z</dcterms:created>
  <dcterms:modified xsi:type="dcterms:W3CDTF">2021-11-11T10:50:00Z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