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0145300005221000465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4C0932" w:rsidRPr="004C0932" w14:paraId="646CF318" w14:textId="77777777" w:rsidTr="00420C1D">
        <w:tc>
          <w:tcPr>
            <w:tcW w:w="5920" w:type="dxa"/>
            <w:shd w:val="clear" w:color="auto" w:fill="auto"/>
          </w:tcPr>
          <w:p w14:paraId="5C386A6D" w14:textId="77777777" w:rsidR="004C0932" w:rsidRPr="004C0932" w:rsidRDefault="004C0932" w:rsidP="004C0932">
            <w:pPr>
              <w:suppressAutoHyphens w:val="0"/>
              <w:overflowPunct/>
              <w:jc w:val="both"/>
              <w:outlineLvl w:val="0"/>
              <w:rPr>
                <w:rFonts w:eastAsia="Times New Roman"/>
                <w:bCs/>
                <w:color w:val="auto"/>
              </w:rPr>
            </w:pPr>
            <w:r w:rsidRPr="004C0932">
              <w:rPr>
                <w:rFonts w:eastAsia="Times New Roman"/>
                <w:bCs/>
                <w:color w:val="auto"/>
              </w:rPr>
              <w:t>Ленинградская обл.</w:t>
            </w:r>
            <w:r w:rsidRPr="004C0932">
              <w:rPr>
                <w:rFonts w:eastAsia="Times New Roman"/>
                <w:color w:val="auto"/>
              </w:rPr>
              <w:t xml:space="preserve">, </w:t>
            </w:r>
            <w:r w:rsidRPr="004C0932">
              <w:rPr>
                <w:rFonts w:eastAsia="Times New Roman"/>
                <w:bCs/>
                <w:color w:val="auto"/>
              </w:rPr>
              <w:t xml:space="preserve">г. Всеволожск, </w:t>
            </w:r>
          </w:p>
          <w:p w14:paraId="7B57BA33" w14:textId="77777777" w:rsidR="004C0932" w:rsidRPr="004C0932" w:rsidRDefault="004C0932" w:rsidP="004C0932">
            <w:pPr>
              <w:suppressAutoHyphens w:val="0"/>
              <w:overflowPunct/>
              <w:jc w:val="both"/>
              <w:outlineLvl w:val="0"/>
              <w:rPr>
                <w:rFonts w:eastAsia="Times New Roman"/>
                <w:color w:val="auto"/>
              </w:rPr>
            </w:pPr>
            <w:r w:rsidRPr="004C0932">
              <w:rPr>
                <w:rFonts w:eastAsia="Times New Roman"/>
                <w:bCs/>
                <w:color w:val="auto"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14:paraId="6F8F383A" w14:textId="4D174DBE" w:rsidR="004C0932" w:rsidRPr="004C0932" w:rsidRDefault="004C0932" w:rsidP="004C0932">
            <w:pPr>
              <w:suppressAutoHyphens w:val="0"/>
              <w:overflowPunct/>
              <w:jc w:val="right"/>
              <w:outlineLvl w:val="0"/>
              <w:rPr>
                <w:rFonts w:eastAsia="Times New Roman"/>
                <w:color w:val="auto"/>
              </w:rPr>
            </w:pPr>
            <w:r w:rsidRPr="004C0932">
              <w:rPr>
                <w:rFonts w:eastAsia="Times New Roman"/>
                <w:color w:val="auto"/>
              </w:rPr>
              <w:t xml:space="preserve">                      1</w:t>
            </w:r>
            <w:r>
              <w:rPr>
                <w:rFonts w:eastAsia="Times New Roman"/>
                <w:color w:val="auto"/>
              </w:rPr>
              <w:t>5</w:t>
            </w:r>
            <w:r w:rsidRPr="004C0932">
              <w:rPr>
                <w:rFonts w:eastAsia="Times New Roman"/>
                <w:color w:val="auto"/>
              </w:rPr>
              <w:t xml:space="preserve"> ноября 2021 г.</w:t>
            </w:r>
          </w:p>
        </w:tc>
      </w:tr>
    </w:tbl>
    <w:p w14:paraId="5C132466" w14:textId="42B6BA75" w:rsidR="00517A3D" w:rsidRDefault="004C0932">
      <w:pPr>
        <w:overflowPunct/>
        <w:jc w:val="both"/>
        <w:rPr>
          <w:rFonts w:eastAsia="Times New Roman"/>
          <w:color w:val="auto"/>
        </w:rPr>
      </w:pPr>
      <w:r w:rsidRPr="004C0932">
        <w:rPr>
          <w:rFonts w:eastAsia="Times New Roman"/>
          <w:color w:val="auto"/>
        </w:rPr>
        <w:t>Заседание правомочно. Кворум имеется.</w:t>
      </w:r>
    </w:p>
    <w:p w14:paraId="7232A756" w14:textId="77777777" w:rsidR="00517A3D" w:rsidRPr="004C0932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4C0932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4C0932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4C0932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707E9D3B" w14:textId="48869815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4C0932" w:rsidRPr="00FE2A4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Выполнение работ по внедрению правоохранительного сегмента АПК АИС "Безопасный Город"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213470308364047030100101140014321243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31982871" w14:textId="77777777">
        <w:tc>
          <w:tcPr>
            <w:tcW w:w="7729" w:type="dxa"/>
            <w:shd w:val="clear" w:color="auto" w:fill="auto"/>
          </w:tcPr>
          <w:p w14:paraId="0AE295C4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7C0C8AE3" w14:textId="77777777">
        <w:tc>
          <w:tcPr>
            <w:tcW w:w="7729" w:type="dxa"/>
            <w:shd w:val="clear" w:color="auto" w:fill="auto"/>
          </w:tcPr>
          <w:p w14:paraId="35543F48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  <w:bookmarkStart w:id="0" w:name="_GoBack"/>
      <w:bookmarkEnd w:id="0"/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EA-126266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4C0932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4C0932">
              <w:rPr>
                <w:rFonts w:eastAsia="Times New Roman"/>
                <w:sz w:val="22"/>
                <w:szCs w:val="22"/>
              </w:rPr>
              <w:t>ОБЩЕСТВО С ОГРАНИЧЕННОЙ ОТВЕТСТВЕННОСТЬЮ "ИНЖЕНЕРИКА"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7839492846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6C4AB16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392F9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E3508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EA-126266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9620DD" w14:textId="77777777" w:rsidR="00517A3D" w:rsidRPr="004C0932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4C0932">
              <w:rPr>
                <w:rFonts w:eastAsia="Times New Roman"/>
                <w:sz w:val="22"/>
                <w:szCs w:val="22"/>
              </w:rPr>
              <w:t>ОБЩЕСТВО С ОГРАНИЧЕННОЙ ОТВЕТСТВЕННОСТЬЮ "ИНЖЕНЕРИКА"</w:t>
            </w:r>
          </w:p>
          <w:p w14:paraId="6D77B0D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7839492846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C86AB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AB1FDD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964E0E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E14BAB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25552F6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84907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A7DDC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EA-126266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F326DB" w14:textId="77777777" w:rsidR="00517A3D" w:rsidRPr="004C0932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4C0932">
              <w:rPr>
                <w:rFonts w:eastAsia="Times New Roman"/>
                <w:sz w:val="22"/>
                <w:szCs w:val="22"/>
              </w:rPr>
              <w:t>ОБЩЕСТВО С ОГРАНИЧЕННОЙ ОТВЕТСТВЕННОСТЬЮ "ИНЖЕНЕРИКА"</w:t>
            </w:r>
          </w:p>
          <w:p w14:paraId="65266F0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7839492846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7F619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7CF170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EB40E9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CA15C0E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5C61D85B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090DC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61CF4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EA-126885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599DAC" w14:textId="77777777" w:rsidR="00517A3D" w:rsidRPr="004C0932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4C0932">
              <w:rPr>
                <w:rFonts w:eastAsia="Times New Roman"/>
                <w:sz w:val="22"/>
                <w:szCs w:val="22"/>
              </w:rPr>
              <w:t>ОБЩЕСТВО С ОГРАНИЧЕННОЙ ОТВЕТСТВЕННОСТЬЮ "ЭКОДРЕВ"</w:t>
            </w:r>
          </w:p>
          <w:p w14:paraId="1602C93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1901076575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EF2FC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A09DB5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730427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173A3D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602B68C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B6060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132F9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EA-126885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165C6C" w14:textId="77777777" w:rsidR="00517A3D" w:rsidRPr="004C0932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4C0932">
              <w:rPr>
                <w:rFonts w:eastAsia="Times New Roman"/>
                <w:sz w:val="22"/>
                <w:szCs w:val="22"/>
              </w:rPr>
              <w:t>ОБЩЕСТВО С ОГРАНИЧЕННОЙ ОТВЕТСТВЕННОСТЬЮ "ЭКОДРЕВ"</w:t>
            </w:r>
          </w:p>
          <w:p w14:paraId="05E4728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1901076575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0A6FF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3766F8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1A0B61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75EDA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725736C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F61D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39AD9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EA-126885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C4E866" w14:textId="77777777" w:rsidR="00517A3D" w:rsidRPr="004C0932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4C0932">
              <w:rPr>
                <w:rFonts w:eastAsia="Times New Roman"/>
                <w:sz w:val="22"/>
                <w:szCs w:val="22"/>
              </w:rPr>
              <w:t>ОБЩЕСТВО С ОГРАНИЧЕННОЙ ОТВЕТСТВЕННОСТЬЮ "ЭКОДРЕВ"</w:t>
            </w:r>
          </w:p>
          <w:p w14:paraId="02145E9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1901076575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7E3A1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F86B59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DF1EFD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58A367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45F7159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6DD9D88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EF11C15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2CF3BE1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338EFF2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lastRenderedPageBreak/>
              <w:t>Федорцов Р. В.</w:t>
            </w:r>
          </w:p>
          <w:p w14:paraId="2A59DC26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lastRenderedPageBreak/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F920AAA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C8C5179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E1E8F9B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57828DD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DC49447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79795A81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416FAD24" w14:textId="77777777" w:rsidR="00000000" w:rsidRDefault="004C0932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0741276D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</w:t>
    </w:r>
    <w:r w:rsidR="004C0932">
      <w:rPr>
        <w:sz w:val="22"/>
        <w:szCs w:val="22"/>
      </w:rPr>
      <w:t xml:space="preserve">ЭА-362/21а       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4C0932"/>
    <w:rsid w:val="00517A3D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4C0932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4C0932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326</Words>
  <Characters>1862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2021-10-11T11:16:00Z</dcterms:created>
  <dcterms:modified xsi:type="dcterms:W3CDTF">2021-11-15T09:19:00Z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