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1406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телевизора"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0744200000221007884)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№09-05/311063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ЗАПИСИ АКТОВ ГРАЖДАНСКОГО СОСТОЯНИЯ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телевизора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212463202282446320100100630012640244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47 254,16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Ольга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Галич Владимир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 Александр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Любовь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 по поз. 1 «Телевизор» в первой части заявки отсутствует информация о конкретных показателях предлагаемого товара: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«Тип экрана-QLED»; «Разрешение экрана-4K UHD»; «Диагональ экрана, Дюйм (25,4 мм)-≥50  ≤55»;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«Наличие Smart TV-Да»; «Частота обновления экрана, Герц-60»;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«Наличие Wi-Fi-Да»; «Мощность звука, Ватт-≥20  &lt;30 »;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«Разъемы-HDMI»;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«Разъемы-USB»;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«Разъемы-LAN»;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«Класс энергетической эффективности-А».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«Телевизор» в первой части заявки отсутствует информация о конкретных показателях предлагаемого товара: «Тип экрана-QLED»; «Разрешение экрана-4K UHD»; «Диагональ экрана, Дюйм (25,4 мм)-≥50  ≤55»; «Наличие Smart TV-Да»; «Частота обновления экрана, Герц-60»; «Наличие Wi-Fi-Да»; «Мощность звука, Ватт-≥20  &lt;30 »; «Разъемы-HDMI»; «Разъемы-USB»; «Разъемы-LAN»; «Класс энергетической эффективности-А».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«Телевизор» в первой части заявки отсутствует информация о конкретных показателях предлагаемого товара: «Тип экрана-QLED»; «Разрешение экрана-4K UHD»; «Диагональ экрана, Дюйм (25,4 мм)-≥50  ≤55»; «Наличие Smart TV-Да»; «Частота обновления экрана, Герц-60»; «Наличие Wi-Fi-Да»; «Мощность звука, Ватт-≥20  &lt;30 »; «Разъемы-HDMI»; «Разъемы-USB»; «Разъемы-LAN»; «Класс энергетической эффективности-А».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«Телевизор» в первой части заявки отсутствует информация о конкретных показателях предлагаемого товара: «Тип экрана-QLED»; «Разрешение экрана-4K UHD»; «Диагональ экрана, Дюйм (25,4 мм)-≥50  ≤55»; «Наличие Smart TV-Да»; «Частота обновления экрана, Герц-60»; «Наличие Wi-Fi-Да»; «Мощность звука, Ватт-≥20  &lt;30 »; «Разъемы-HDMI»; «Разъемы-USB»; «Разъемы-LAN»; «Класс энергетической эффективности-А».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«Телевизор» в первой части заявки отсутствует информация о конкретных показателях предлагаемого товара: «Тип экрана-QLED»; «Разрешение экрана-4K UHD»; «Диагональ экрана, Дюйм (25,4 мм)-≥50  ≤55»; «Наличие Smart TV-Да»; «Частота обновления экрана, Герц-60»; «Наличие Wi-Fi-Да»; «Мощность звука, Ватт-≥20  &lt;30 »; «Разъемы-HDMI»; «Разъемы-USB»; «Разъемы-LAN»; «Класс энергетической эффективности-А».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«Телевизор» в первой части заявки отсутствует информация о конкретных показателях предлагаемого товара: «Тип экрана-QLED»; «Разрешение экрана-4K UHD»; «Диагональ экрана, Дюйм (25,4 мм)-≥50  ≤55»; «Наличие Smart TV-Да»; «Частота обновления экрана, Герц-60»; «Наличие Wi-Fi-Да»; «Мощность звука, Ватт-≥20  &lt;30 »; «Разъемы-HDMI»; «Разъемы-USB»; «Разъемы-LAN»; «Класс энергетической эффективности-А».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«Телевизор» в первой части заявки отсутствует информация о конкретных показателях предлагаемого товара: «Тип экрана-QLED»; «Разрешение экрана-4K UHD»; «Диагональ экрана, Дюйм (25,4 мм)-≥50  ≤55»; «Наличие Smart TV-Да»; «Частота обновления экрана, Герц-60»; «Наличие Wi-Fi-Да»; «Мощность звука, Ватт-≥20  &lt;30 »; «Разъемы-HDMI»; «Разъемы-USB»; «Разъемы-LAN»; «Класс энергетической эффективности-А».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«Телевизор» в первой части заявки отсутствует информация о конкретных показателях предлагаемого товара: «Тип экрана-QLED»; «Разрешение экрана-4K UHD»; «Диагональ экрана, Дюйм (25,4 мм)-≥50  ≤55»; «Наличие Smart TV-Да»; «Частота обновления экрана, Герц-60»; «Наличие Wi-Fi-Да»; «Мощность звука, Ватт-≥20  &lt;30 »; «Разъемы-HDMI»; «Разъемы-USB»; «Разъемы-LAN»; «Класс энергетической эффективности-А».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1263</Words>
  <Characters>9171</Characters>
  <CharactersWithSpaces>10361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2021-11-16T14:39:20Z</cp:lastPrinted>
  <dcterms:modified xsi:type="dcterms:W3CDTF">2021-11-16T17:51:51Z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