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ED4740" w14:textId="77777777" w:rsidR="007259B8" w:rsidRDefault="00BB08A8">
      <w:pPr>
        <w:jc w:val="center"/>
      </w:pPr>
      <w:r>
        <w:rPr>
          <w:rFonts w:eastAsia="Times New Roman"/>
          <w:b/>
          <w:bCs/>
          <w:sz w:val="28"/>
          <w:szCs w:val="28"/>
        </w:rPr>
        <w:t>Протокол рассмотрения единственной заявки</w:t>
      </w:r>
    </w:p>
    <w:p w14:paraId="64D36107" w14:textId="77777777" w:rsidR="007259B8" w:rsidRDefault="00BB08A8">
      <w:pPr>
        <w:jc w:val="center"/>
      </w:pPr>
      <w:r>
        <w:rPr>
          <w:rFonts w:eastAsia="Times New Roman"/>
          <w:b/>
          <w:bCs/>
          <w:sz w:val="28"/>
          <w:szCs w:val="28"/>
        </w:rPr>
        <w:t>на участие в электронном аукционе</w:t>
      </w:r>
    </w:p>
    <w:p w14:paraId="1C3E3046" w14:textId="77777777" w:rsidR="007259B8" w:rsidRPr="00392F3A" w:rsidRDefault="00BB08A8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</w:t>
      </w:r>
      <w:r w:rsidRPr="00392F3A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извещения</w:t>
      </w:r>
      <w:r w:rsidRPr="00392F3A">
        <w:rPr>
          <w:rFonts w:eastAsia="Times New Roman"/>
          <w:sz w:val="22"/>
          <w:szCs w:val="22"/>
        </w:rPr>
        <w:t xml:space="preserve"> 0145300005221000476</w:t>
      </w:r>
    </w:p>
    <w:p w14:paraId="18CEA208" w14:textId="77777777" w:rsidR="007259B8" w:rsidRPr="00392F3A" w:rsidRDefault="007259B8">
      <w:pPr>
        <w:ind w:firstLine="567"/>
        <w:jc w:val="center"/>
        <w:rPr>
          <w:sz w:val="22"/>
          <w:szCs w:val="22"/>
        </w:rPr>
      </w:pPr>
    </w:p>
    <w:p w14:paraId="4A2AD403" w14:textId="4628F372" w:rsidR="007259B8" w:rsidRPr="00392F3A" w:rsidRDefault="00BB08A8">
      <w:pPr>
        <w:ind w:firstLine="567"/>
        <w:jc w:val="right"/>
        <w:rPr>
          <w:sz w:val="22"/>
          <w:szCs w:val="22"/>
        </w:rPr>
      </w:pPr>
      <w:r w:rsidRPr="00392F3A">
        <w:rPr>
          <w:rFonts w:eastAsia="Times New Roman"/>
          <w:sz w:val="22"/>
          <w:szCs w:val="22"/>
        </w:rPr>
        <w:t xml:space="preserve">18.11.21 </w:t>
      </w:r>
    </w:p>
    <w:p w14:paraId="68145F63" w14:textId="77777777" w:rsidR="007259B8" w:rsidRDefault="00BB08A8">
      <w:pPr>
        <w:overflowPunct w:val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Российская Федерация, 188643, Ленинградская обл, Всеволожский р-н, Всеволожск г, Ш КОЛТУШСКОЕ, 138</w:t>
      </w:r>
    </w:p>
    <w:p w14:paraId="298240F6" w14:textId="52FC3721" w:rsidR="007259B8" w:rsidRPr="00392F3A" w:rsidRDefault="00BB08A8" w:rsidP="00392F3A">
      <w:pPr>
        <w:overflowPunct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правомочно. Кворум имеется.</w:t>
      </w:r>
      <w:bookmarkStart w:id="0" w:name="_GoBack"/>
      <w:bookmarkEnd w:id="0"/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7259B8" w14:paraId="6AAE3EE5" w14:textId="77777777">
        <w:tc>
          <w:tcPr>
            <w:tcW w:w="10205" w:type="dxa"/>
          </w:tcPr>
          <w:p w14:paraId="5C73CDB4" w14:textId="77777777" w:rsidR="007259B8" w:rsidRPr="00392F3A" w:rsidRDefault="00BB08A8">
            <w:pPr>
              <w:pStyle w:val="af1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392F3A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392F3A">
              <w:rPr>
                <w:rFonts w:eastAsia="Times New Roman"/>
                <w:sz w:val="22"/>
                <w:szCs w:val="22"/>
              </w:rPr>
              <w:t>АДМИНИСТРАЦИЯ МУНИЦИПАЛЬНОГО ОБРАЗОВАНИЯ "ВСЕВОЛОЖСКИЙ МУНИЦИПАЛЬНЫЙ РАЙОН" ЛЕНИНГРАДСКОЙ ОБЛАСТИ</w:t>
            </w:r>
          </w:p>
          <w:p w14:paraId="61A74FD3" w14:textId="3B69B50B" w:rsidR="007259B8" w:rsidRDefault="00BB08A8">
            <w:pPr>
              <w:widowControl w:val="0"/>
              <w:jc w:val="both"/>
              <w:rPr>
                <w:sz w:val="22"/>
                <w:szCs w:val="22"/>
              </w:rPr>
            </w:pPr>
            <w:r w:rsidRPr="00281BA8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281BA8">
              <w:rPr>
                <w:rFonts w:eastAsia="Times New Roman"/>
                <w:sz w:val="22"/>
                <w:szCs w:val="22"/>
              </w:rPr>
              <w:t xml:space="preserve">Российская Федерация, 188643, Ленинградская обл, Всеволожский р-н, Всеволожск г, </w:t>
            </w:r>
            <w:r w:rsidR="00392F3A" w:rsidRPr="00281BA8">
              <w:rPr>
                <w:rFonts w:eastAsia="Times New Roman"/>
                <w:sz w:val="22"/>
                <w:szCs w:val="22"/>
              </w:rPr>
              <w:t>Ш КОЛТУШСКОЕ, 138</w:t>
            </w:r>
          </w:p>
        </w:tc>
      </w:tr>
    </w:tbl>
    <w:p w14:paraId="28EFDA7D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281BA8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281BA8">
        <w:rPr>
          <w:rFonts w:eastAsia="Times New Roman"/>
          <w:b/>
          <w:bCs/>
          <w:sz w:val="22"/>
          <w:szCs w:val="22"/>
        </w:rPr>
        <w:t xml:space="preserve">: </w:t>
      </w:r>
      <w:r w:rsidRPr="00281BA8">
        <w:rPr>
          <w:rFonts w:eastAsia="Times New Roman"/>
          <w:sz w:val="22"/>
          <w:szCs w:val="22"/>
        </w:rPr>
        <w:t>Приобретение готового жилого помещения (одна двухкомнатная квартира) на территории МО «Город Всеволожск» Всеволожского муниципального района Ленинградской области в собственность МО «Город Всеволожск» Всеволожского муниципального района Ленинградской области для последующей передачи гражданам при переселении из аварийного жилищного фонда в рамках государственной программы Ленинградской области «Формирование городской среды и обеспечение качественным жильем граждан на территории Ленинградской области» и в рамках реализации этапа 2019-2020 годов региональной адресной программы «Переселение граждан из аварийного жилищного фонда на территории Ленинградской области в 2019-2025 годах</w:t>
      </w:r>
    </w:p>
    <w:p w14:paraId="149DA995" w14:textId="77777777" w:rsidR="007259B8" w:rsidRDefault="00BB08A8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213470308364047030100101240026810412</w:t>
      </w:r>
    </w:p>
    <w:p w14:paraId="55A4716C" w14:textId="77777777" w:rsidR="007259B8" w:rsidRDefault="00BB08A8">
      <w:pPr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</w:p>
    <w:tbl>
      <w:tblPr>
        <w:tblW w:w="10146" w:type="dxa"/>
        <w:tblInd w:w="-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46"/>
      </w:tblGrid>
      <w:tr w:rsidR="007259B8" w14:paraId="378473B2" w14:textId="77777777">
        <w:tc>
          <w:tcPr>
            <w:tcW w:w="7729" w:type="dxa"/>
            <w:shd w:val="clear" w:color="auto" w:fill="auto"/>
          </w:tcPr>
          <w:p w14:paraId="20A00FA2" w14:textId="77777777" w:rsidR="007259B8" w:rsidRDefault="00BB08A8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Федорцов Р. В.</w:t>
            </w:r>
          </w:p>
        </w:tc>
      </w:tr>
      <w:tr w:rsidR="007259B8" w14:paraId="6B5D73AE" w14:textId="77777777">
        <w:tc>
          <w:tcPr>
            <w:tcW w:w="7729" w:type="dxa"/>
            <w:shd w:val="clear" w:color="auto" w:fill="auto"/>
          </w:tcPr>
          <w:p w14:paraId="216CF0C5" w14:textId="77777777" w:rsidR="007259B8" w:rsidRDefault="00BB08A8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Чернышова Е. О.</w:t>
            </w:r>
          </w:p>
        </w:tc>
      </w:tr>
      <w:tr w:rsidR="007259B8" w14:paraId="59FCE1FC" w14:textId="77777777">
        <w:tc>
          <w:tcPr>
            <w:tcW w:w="7729" w:type="dxa"/>
            <w:shd w:val="clear" w:color="auto" w:fill="auto"/>
          </w:tcPr>
          <w:p w14:paraId="7B2BCA4D" w14:textId="77777777" w:rsidR="007259B8" w:rsidRDefault="00BB08A8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Петухов Е. Ю.</w:t>
            </w:r>
          </w:p>
        </w:tc>
      </w:tr>
    </w:tbl>
    <w:p w14:paraId="0492908A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Рассмотрена заявка и документы единственного участника закупки на предмет соответствия требованиям, установленным документацией об аукционе и Федеральным законом от 05.04.2013 №44-ФЗ и принято решение о соответствии участника аукциона, подавшего единственную заявку на участие в аукционе, и поданной им заявки.</w:t>
      </w:r>
    </w:p>
    <w:p w14:paraId="05BF9FA1" w14:textId="77777777" w:rsidR="007259B8" w:rsidRDefault="007259B8">
      <w:pPr>
        <w:rPr>
          <w:sz w:val="22"/>
          <w:szCs w:val="22"/>
        </w:rPr>
      </w:pP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36"/>
        <w:gridCol w:w="2434"/>
        <w:gridCol w:w="2943"/>
        <w:gridCol w:w="3233"/>
      </w:tblGrid>
      <w:tr w:rsidR="007259B8" w14:paraId="6A6B38E1" w14:textId="77777777"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35B9E62" w14:textId="77777777" w:rsidR="007259B8" w:rsidRDefault="00BB08A8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2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CD7E69A" w14:textId="77777777" w:rsidR="007259B8" w:rsidRDefault="00BB08A8">
            <w:pPr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участнике закупки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B662FB" w14:textId="77777777" w:rsidR="007259B8" w:rsidRDefault="00BB08A8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D002A7F" w14:textId="77777777" w:rsidR="007259B8" w:rsidRDefault="00BB08A8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7259B8" w14:paraId="16EFC63F" w14:textId="77777777">
        <w:tc>
          <w:tcPr>
            <w:tcW w:w="153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E71FB69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EA-128826</w:t>
            </w:r>
          </w:p>
        </w:tc>
        <w:tc>
          <w:tcPr>
            <w:tcW w:w="243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5C6C5A8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Юлгушев Руслан Фаритович</w:t>
            </w:r>
          </w:p>
          <w:p w14:paraId="1599A80F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470325442800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2D0FBC0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6656C658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2A0416C1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9E9BC75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7259B8" w14:paraId="55C19CE2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5765DAF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EA-128826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8F4D3F2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Юлгушев Руслан Фаритович</w:t>
            </w:r>
          </w:p>
          <w:p w14:paraId="2373CECC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470325442800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CD12075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6DD6F2C1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6A2BD68A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ED252DC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7259B8" w14:paraId="700F596E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FAC7791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EA-128826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6740458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Юлгушев Руслан Фаритович</w:t>
            </w:r>
          </w:p>
          <w:p w14:paraId="7BD75172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470325442800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E5C8C6F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0F844848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60D5B058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0DB1709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07952E8A" w14:textId="77777777" w:rsidR="007259B8" w:rsidRDefault="007259B8">
      <w:pPr>
        <w:rPr>
          <w:sz w:val="22"/>
          <w:szCs w:val="22"/>
        </w:rPr>
      </w:pPr>
    </w:p>
    <w:p w14:paraId="01271AD6" w14:textId="77777777" w:rsidR="007259B8" w:rsidRDefault="00BB08A8">
      <w:pPr>
        <w:jc w:val="both"/>
        <w:rPr>
          <w:sz w:val="22"/>
          <w:szCs w:val="22"/>
        </w:rPr>
      </w:pPr>
      <w:r>
        <w:rPr>
          <w:sz w:val="22"/>
          <w:szCs w:val="22"/>
        </w:rPr>
        <w:t>В связи с тем, что по окончании срока подачи заявок на участие в электронном аукционе была подана только одна заявка на участие в нем, на основании ч. 16 ст. 66 Федерального закона от 05 апреля 2013г. №44-ФЗ, электронный аукцион признается несостоявшимся.</w:t>
      </w:r>
    </w:p>
    <w:p w14:paraId="543D27C8" w14:textId="77777777" w:rsidR="007259B8" w:rsidRDefault="007259B8">
      <w:pPr>
        <w:rPr>
          <w:rFonts w:eastAsia="Times New Roman"/>
          <w:sz w:val="22"/>
          <w:szCs w:val="22"/>
        </w:rPr>
      </w:pPr>
    </w:p>
    <w:p w14:paraId="492C0BA8" w14:textId="77777777" w:rsidR="007259B8" w:rsidRDefault="00BB08A8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39C815D5" w14:textId="77777777" w:rsidR="007259B8" w:rsidRDefault="007259B8"/>
    <w:p w14:paraId="5D2DE6AC" w14:textId="77777777" w:rsidR="007259B8" w:rsidRDefault="00BB08A8">
      <w:r>
        <w:rPr>
          <w:rFonts w:eastAsia="Times New Roman"/>
        </w:rPr>
        <w:t>Подписи:</w:t>
      </w:r>
    </w:p>
    <w:p w14:paraId="44F74C25" w14:textId="77777777" w:rsidR="007259B8" w:rsidRDefault="007259B8">
      <w:pPr>
        <w:rPr>
          <w:rFonts w:eastAsia="Times New Roman"/>
          <w:sz w:val="22"/>
          <w:szCs w:val="22"/>
        </w:rPr>
      </w:pP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3"/>
        <w:gridCol w:w="2787"/>
        <w:gridCol w:w="4193"/>
      </w:tblGrid>
      <w:tr w:rsidR="007259B8" w14:paraId="4CFE9BC5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5E31045A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1980D387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7E3FABEB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6BB35A51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Федорцов Р. В.</w:t>
            </w:r>
          </w:p>
          <w:p w14:paraId="5A9CD0AE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  <w:tr w:rsidR="007259B8" w14:paraId="6AC16297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17E6D4C4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0D7D0F57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11C22F8F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lastRenderedPageBreak/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61A74834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lastRenderedPageBreak/>
              <w:t>Чернышова Е. О.</w:t>
            </w:r>
          </w:p>
          <w:p w14:paraId="6989E920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lastRenderedPageBreak/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  <w:tr w:rsidR="007259B8" w14:paraId="55AD8362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17F01F43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71EC1019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08328938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15C6DFD2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Петухов Е. Ю.</w:t>
            </w:r>
          </w:p>
          <w:p w14:paraId="098530CB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</w:tbl>
    <w:p w14:paraId="63C484F0" w14:textId="77777777" w:rsidR="00000000" w:rsidRDefault="00392F3A"/>
    <w:sectPr w:rsidR="00000000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B0E6C7" w14:textId="77777777" w:rsidR="00BB08A8" w:rsidRDefault="00BB08A8">
      <w:r>
        <w:separator/>
      </w:r>
    </w:p>
  </w:endnote>
  <w:endnote w:type="continuationSeparator" w:id="0">
    <w:p w14:paraId="75C7934D" w14:textId="77777777" w:rsidR="00BB08A8" w:rsidRDefault="00BB0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20000887" w:usb1="00000000" w:usb2="00000000" w:usb3="00000000" w:csb0="000001BB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  <w:sig w:usb0="20000A87" w:usb1="00000000" w:usb2="00000000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03854C" w14:textId="77777777" w:rsidR="00BB08A8" w:rsidRDefault="00BB08A8">
      <w:r>
        <w:separator/>
      </w:r>
    </w:p>
  </w:footnote>
  <w:footnote w:type="continuationSeparator" w:id="0">
    <w:p w14:paraId="23B19821" w14:textId="77777777" w:rsidR="00BB08A8" w:rsidRDefault="00BB08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AC78B0" w14:textId="746AF43E" w:rsidR="007259B8" w:rsidRDefault="00BB08A8">
    <w:pPr>
      <w:jc w:val="right"/>
      <w:rPr>
        <w:sz w:val="22"/>
        <w:szCs w:val="22"/>
      </w:rPr>
    </w:pPr>
    <w:r>
      <w:rPr>
        <w:sz w:val="22"/>
        <w:szCs w:val="22"/>
      </w:rPr>
      <w:t>номер торгов ЭА-</w:t>
    </w:r>
    <w:r w:rsidR="00392F3A">
      <w:rPr>
        <w:sz w:val="22"/>
        <w:szCs w:val="22"/>
      </w:rPr>
      <w:t>391/21а</w:t>
    </w:r>
    <w:r>
      <w:rPr>
        <w:sz w:val="22"/>
        <w:szCs w:val="22"/>
      </w:rPr>
      <w:t xml:space="preserve">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9B8"/>
    <w:rsid w:val="00281BA8"/>
    <w:rsid w:val="00392F3A"/>
    <w:rsid w:val="007259B8"/>
    <w:rsid w:val="00BB0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34573"/>
  <w15:docId w15:val="{8B67FEF5-6F4D-463E-AB9F-12B0385FD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Основной текст Знак"/>
    <w:basedOn w:val="a0"/>
    <w:qFormat/>
    <w:rPr>
      <w:rFonts w:ascii="Times New Roman" w:hAnsi="Times New Roman"/>
    </w:rPr>
  </w:style>
  <w:style w:type="paragraph" w:styleId="a8">
    <w:name w:val="Title"/>
    <w:basedOn w:val="a"/>
    <w:next w:val="a9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styleId="af4">
    <w:name w:val="Document Map"/>
    <w:qFormat/>
    <w:rPr>
      <w:rFonts w:cs="Liberation Serif"/>
      <w:color w:val="00000A"/>
    </w:rPr>
  </w:style>
  <w:style w:type="paragraph" w:customStyle="1" w:styleId="af5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6">
    <w:name w:val="header"/>
    <w:basedOn w:val="af5"/>
  </w:style>
  <w:style w:type="paragraph" w:customStyle="1" w:styleId="af7">
    <w:name w:val="Горизонтальная линия"/>
    <w:basedOn w:val="a"/>
    <w:next w:val="a9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8">
    <w:name w:val="Plain Text"/>
    <w:basedOn w:val="ab"/>
    <w:qFormat/>
  </w:style>
  <w:style w:type="paragraph" w:customStyle="1" w:styleId="af9">
    <w:name w:val="Блочная цитата"/>
    <w:basedOn w:val="a"/>
    <w:qFormat/>
    <w:pPr>
      <w:spacing w:after="283"/>
      <w:ind w:left="567" w:right="567"/>
    </w:pPr>
  </w:style>
  <w:style w:type="paragraph" w:customStyle="1" w:styleId="1">
    <w:name w:val="Обычная таблица1"/>
    <w:qFormat/>
    <w:pPr>
      <w:spacing w:after="200" w:line="276" w:lineRule="auto"/>
    </w:pPr>
    <w:rPr>
      <w:rFonts w:ascii="Calibri" w:eastAsia="Times New Roman" w:hAnsi="Calibri" w:cs="Times New Roman"/>
      <w:sz w:val="22"/>
      <w:szCs w:val="22"/>
      <w:lang w:eastAsia="en-US" w:bidi="ar-SA"/>
    </w:rPr>
  </w:style>
  <w:style w:type="numbering" w:customStyle="1" w:styleId="afa">
    <w:name w:val="Без списка"/>
    <w:qFormat/>
  </w:style>
  <w:style w:type="paragraph" w:styleId="afb">
    <w:name w:val="footer"/>
    <w:basedOn w:val="a"/>
    <w:link w:val="afc"/>
    <w:uiPriority w:val="99"/>
    <w:unhideWhenUsed/>
    <w:rsid w:val="00392F3A"/>
    <w:pPr>
      <w:tabs>
        <w:tab w:val="center" w:pos="4677"/>
        <w:tab w:val="right" w:pos="9355"/>
      </w:tabs>
    </w:pPr>
  </w:style>
  <w:style w:type="character" w:customStyle="1" w:styleId="afc">
    <w:name w:val="Нижний колонтитул Знак"/>
    <w:basedOn w:val="a0"/>
    <w:link w:val="afb"/>
    <w:uiPriority w:val="99"/>
    <w:rsid w:val="00392F3A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401</Words>
  <Characters>2288</Characters>
  <Application>Microsoft Office Word</Application>
  <DocSecurity>0</DocSecurity>
  <Lines>19</Lines>
  <Paragraphs>5</Paragraphs>
  <ScaleCrop>false</ScaleCrop>
  <Company>Hewlett-Packard Company</Company>
  <LinksUpToDate>false</LinksUpToDate>
  <CharactersWithSpaces>2684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Шалюкова</cp:lastModifiedBy>
  <cp:revision>3</cp:revision>
  <dcterms:created xsi:type="dcterms:W3CDTF">2021-10-11T11:17:00Z</dcterms:created>
  <dcterms:modified xsi:type="dcterms:W3CDTF">2021-11-18T07:16:00Z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