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0"/>
          <w:szCs w:val="20"/>
          <w:shd w:fill="auto" w:val="clear"/>
          <w:lang w:eastAsia="ru-RU"/>
        </w:rPr>
        <w:t>1161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ноября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отсасывателей медицинских хирургических включая монтаж, ввод в эксплуатацию, инструктаж медицинского и инженерно-технического персонала, гарантийное обслуживание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212463000562246320100100450213250244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233 466,68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78.00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Труфанова Елена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EA-126002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 / 5402062729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51 355,69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EA-125019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 / 4632203316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52 523,02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EA-126942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 / 695205265000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59 527,00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EA-126699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"ПИОНЕР" / 3666188270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98 052,68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EA-126152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"ЭЛЕМА-Н" / 5402132944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130 740,03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EA-123952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 / 463001517205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186 772,67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EA-126002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EA-126002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EA-126002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EA-126002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EA-126002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"БАРС"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EA-125019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EA-125019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EA-125019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EA-125019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EA-125019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"ЮГС 1"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EA-126942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EA-126699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EA-126699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EA-126699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EA-126699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EA-126699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"ПИОНЕР"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EA-126152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"ЭЛЕМА-Н"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EA-123952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EA-123952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EA-123952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EA-123952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EA-123952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ЛУНЁВ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Заявка участника с идентификационным номером -  № ЕА-126002 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Причины отклонения: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или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или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Правительства РФ от 29.12.2020 г. № 2343, подтверждающая наличие у участника закупки такой лицензии.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</w:r>
    </w:p>
    <w:p>
      <w:pPr>
        <w:pStyle w:val="Normal"/>
        <w:rPr>
          <w:sz w:val="20"/>
          <w:szCs w:val="20"/>
          <w:highlight w:val="white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 xml:space="preserve">Заявка  участника с идентификационным номером </w:t>
      </w:r>
      <w:r>
        <w:rPr>
          <w:rFonts w:eastAsia="Times New Roman" w:cs="Times New Roman"/>
          <w:strike w:val="false"/>
          <w:dstrike w:val="false"/>
          <w:color w:val="00000A"/>
          <w:kern w:val="0"/>
          <w:sz w:val="20"/>
          <w:szCs w:val="20"/>
          <w:highlight w:val="white"/>
          <w:lang w:val="ru-RU" w:eastAsia="ru-RU" w:bidi="ar-SA"/>
        </w:rPr>
        <w:t>№ ЕА-126699</w:t>
      </w: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 xml:space="preserve"> 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Причины отклонения: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В соответствии с п. 1 части 6 статьи 69  - непредставление информации, предусмотренной  пунктом 3 части 5 статьи 66  Федерального закона  от 05.04.2013 № 44-ФЗ «О контрактной системе в сфере закупок товаров, работ, услуг для обеспечения государственных и муниципальных нужд» в соответствии с требованиями части  23; 38 документации, а именно: 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- во второй части заявки не представлены: -копия действующей лицензии на осуществление деятельности по производству и техническому обслуживанию медицинской техники;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или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копия договора с организацией, осуществляющей деятельность по производству и техническому обслуживанию медицинской техники, и соответствующая лицензия у данной организации;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или</w:t>
      </w:r>
    </w:p>
    <w:p>
      <w:pPr>
        <w:pStyle w:val="Normal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копия  предварительного договора, заключенного в соответствии со статьей 429 Гражданского кодекса РФ с организацией, осуществляющей деятельность по производству и техническому обслуживанию медицинской техники, и соответствующая лицензия данной организации,</w:t>
      </w:r>
    </w:p>
    <w:p>
      <w:pPr>
        <w:pStyle w:val="Normal"/>
        <w:rPr>
          <w:sz w:val="20"/>
          <w:szCs w:val="20"/>
          <w:highlight w:val="white"/>
        </w:rPr>
      </w:pPr>
      <w:r>
        <w:rPr>
          <w:rFonts w:eastAsia="Times New Roman" w:cs="Times New Roman"/>
          <w:color w:val="00000A"/>
          <w:kern w:val="0"/>
          <w:sz w:val="20"/>
          <w:szCs w:val="20"/>
          <w:highlight w:val="white"/>
          <w:lang w:val="ru-RU" w:eastAsia="ru-RU" w:bidi="ar-SA"/>
        </w:rPr>
        <w:t>или копия выписки из реестра лицензий на бумажном носителе или выписка из реестра лицензий в форме электронного документа, подписанного усиленной квалифицированной электронной подписью лицензирующего органа, в соответствии с типовой формой выписки из реестра лицензий, утвержденной Постановлением Правительства РФ от 29.12.2020 г. № 2343, подтверждающая наличие у участника закупки такой лицензии.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Труфанова Елена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LibreOffice/7.1.0.3$Windows_X86_64 LibreOffice_project/f6099ecf3d29644b5008cc8f48f42f4a40986e4c</Application>
  <AppVersion>15.0000</AppVersion>
  <Pages>3</Pages>
  <Words>1450</Words>
  <Characters>10648</Characters>
  <CharactersWithSpaces>11874</CharactersWithSpaces>
  <Paragraphs>264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2021-11-18T11:38:56Z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