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C8D" w:rsidRDefault="00021B1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E0C8D" w:rsidRDefault="00021B1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холодильников фармацевтических и камер морозильных для корпуса реабилитации в СПб ГБУЗ «Городская больница №40» в 2021 году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0E0C8D" w:rsidRDefault="00021B1C">
      <w:pPr>
        <w:ind w:firstLine="567"/>
        <w:jc w:val="center"/>
      </w:pPr>
      <w:r w:rsidRPr="00021B1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21B1C">
        <w:rPr>
          <w:rFonts w:eastAsia="Times New Roman"/>
          <w:b/>
          <w:bCs/>
          <w:sz w:val="20"/>
          <w:szCs w:val="20"/>
        </w:rPr>
        <w:t xml:space="preserve"> 0372200047721000424) </w:t>
      </w:r>
    </w:p>
    <w:p w:rsidR="000E0C8D" w:rsidRPr="00021B1C" w:rsidRDefault="000E0C8D">
      <w:pPr>
        <w:ind w:firstLine="567"/>
        <w:jc w:val="center"/>
        <w:rPr>
          <w:sz w:val="16"/>
          <w:szCs w:val="20"/>
        </w:rPr>
      </w:pPr>
    </w:p>
    <w:p w:rsidR="000E0C8D" w:rsidRDefault="00021B1C">
      <w:pPr>
        <w:ind w:firstLine="567"/>
        <w:jc w:val="right"/>
      </w:pPr>
      <w:r w:rsidRPr="00021B1C">
        <w:rPr>
          <w:rFonts w:eastAsia="Times New Roman"/>
          <w:sz w:val="20"/>
          <w:szCs w:val="20"/>
        </w:rPr>
        <w:t>25.11.21 10:37:17 (</w:t>
      </w:r>
      <w:r>
        <w:rPr>
          <w:rFonts w:eastAsia="Times New Roman"/>
          <w:sz w:val="20"/>
          <w:szCs w:val="20"/>
          <w:lang w:val="en-US"/>
        </w:rPr>
        <w:t>MSK</w:t>
      </w:r>
      <w:r w:rsidRPr="00021B1C">
        <w:rPr>
          <w:rFonts w:eastAsia="Times New Roman"/>
          <w:sz w:val="20"/>
          <w:szCs w:val="20"/>
        </w:rPr>
        <w:t>+00:00)</w:t>
      </w:r>
    </w:p>
    <w:p w:rsidR="000E0C8D" w:rsidRPr="00021B1C" w:rsidRDefault="000E0C8D">
      <w:pPr>
        <w:ind w:firstLine="567"/>
        <w:rPr>
          <w:rFonts w:eastAsia="Times New Roman"/>
          <w:sz w:val="16"/>
          <w:szCs w:val="20"/>
        </w:rPr>
      </w:pPr>
    </w:p>
    <w:p w:rsidR="000E0C8D" w:rsidRDefault="00021B1C">
      <w:r>
        <w:rPr>
          <w:rFonts w:eastAsia="Times New Roman"/>
          <w:sz w:val="20"/>
          <w:szCs w:val="20"/>
        </w:rPr>
        <w:t>Организатор</w:t>
      </w:r>
      <w:r w:rsidRPr="00021B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21B1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E0C8D" w:rsidRPr="00021B1C" w:rsidRDefault="000E0C8D">
      <w:pPr>
        <w:rPr>
          <w:rFonts w:eastAsia="Times New Roman"/>
          <w:sz w:val="16"/>
          <w:szCs w:val="20"/>
        </w:rPr>
      </w:pPr>
    </w:p>
    <w:p w:rsidR="000E0C8D" w:rsidRDefault="00021B1C">
      <w:r>
        <w:rPr>
          <w:rFonts w:eastAsia="Times New Roman"/>
          <w:sz w:val="20"/>
          <w:szCs w:val="20"/>
        </w:rPr>
        <w:t>Заказчик</w:t>
      </w:r>
      <w:r w:rsidRPr="00021B1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021B1C">
        <w:rPr>
          <w:rFonts w:eastAsia="Times New Roman"/>
          <w:sz w:val="20"/>
          <w:szCs w:val="20"/>
        </w:rPr>
        <w:t>ГО РАЙОНА"</w:t>
      </w:r>
    </w:p>
    <w:p w:rsidR="000E0C8D" w:rsidRPr="00021B1C" w:rsidRDefault="000E0C8D">
      <w:pPr>
        <w:rPr>
          <w:rFonts w:eastAsia="Times New Roman"/>
          <w:sz w:val="16"/>
          <w:szCs w:val="20"/>
        </w:rPr>
      </w:pPr>
    </w:p>
    <w:p w:rsidR="000E0C8D" w:rsidRPr="00021B1C" w:rsidRDefault="00021B1C" w:rsidP="00021B1C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021B1C">
        <w:rPr>
          <w:rFonts w:eastAsia="Times New Roman"/>
          <w:b/>
          <w:sz w:val="20"/>
          <w:szCs w:val="20"/>
        </w:rPr>
        <w:t>Поставка холодильников фармацевтических и камер морозильных для корпуса реабилитации в СПб ГБУЗ «Городская больница №40» в 2021 году.</w:t>
      </w:r>
    </w:p>
    <w:p w:rsidR="000E0C8D" w:rsidRPr="00021B1C" w:rsidRDefault="000E0C8D" w:rsidP="00021B1C">
      <w:pPr>
        <w:jc w:val="both"/>
        <w:rPr>
          <w:rFonts w:eastAsia="Times New Roman"/>
          <w:b/>
          <w:sz w:val="16"/>
          <w:szCs w:val="20"/>
        </w:rPr>
      </w:pPr>
    </w:p>
    <w:p w:rsidR="000E0C8D" w:rsidRPr="00021B1C" w:rsidRDefault="00021B1C" w:rsidP="00021B1C">
      <w:pPr>
        <w:jc w:val="both"/>
        <w:rPr>
          <w:b/>
        </w:rPr>
      </w:pPr>
      <w:r w:rsidRPr="00021B1C">
        <w:rPr>
          <w:rFonts w:eastAsia="Times New Roman"/>
          <w:b/>
          <w:sz w:val="20"/>
          <w:szCs w:val="20"/>
        </w:rPr>
        <w:t>Начальная (максимальная) цена контракта: 1 411 139,33 руб.</w:t>
      </w:r>
    </w:p>
    <w:p w:rsidR="000E0C8D" w:rsidRPr="00021B1C" w:rsidRDefault="000E0C8D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0E0C8D" w:rsidRPr="00021B1C" w:rsidTr="00021B1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0C8D" w:rsidRPr="00021B1C" w:rsidRDefault="00021B1C">
            <w:pPr>
              <w:pStyle w:val="af8"/>
              <w:rPr>
                <w:sz w:val="16"/>
              </w:rPr>
            </w:pPr>
            <w:proofErr w:type="spellStart"/>
            <w:r w:rsidRPr="00021B1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E0C8D" w:rsidRPr="00021B1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E0C8D" w:rsidRPr="00021B1C" w:rsidRDefault="00021B1C">
                  <w:pPr>
                    <w:jc w:val="both"/>
                    <w:rPr>
                      <w:sz w:val="16"/>
                    </w:rPr>
                  </w:pPr>
                  <w:r w:rsidRPr="00021B1C">
                    <w:rPr>
                      <w:sz w:val="16"/>
                      <w:szCs w:val="20"/>
                    </w:rPr>
                    <w:t>Единые требовани</w:t>
                  </w:r>
                  <w:r w:rsidRPr="00021B1C">
                    <w:rPr>
                      <w:sz w:val="16"/>
                      <w:szCs w:val="20"/>
                    </w:rPr>
                    <w:t xml:space="preserve">я к участникам (в соответствии с частью </w:t>
                  </w:r>
                  <w:r w:rsidRPr="00021B1C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021B1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21B1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21B1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21B1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21B1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21B1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0E0C8D" w:rsidRPr="00021B1C" w:rsidRDefault="00021B1C">
                  <w:pPr>
                    <w:jc w:val="both"/>
                    <w:rPr>
                      <w:sz w:val="16"/>
                    </w:rPr>
                  </w:pPr>
                  <w:r w:rsidRPr="00021B1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21B1C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021B1C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</w:t>
                  </w:r>
                  <w:r w:rsidRPr="00021B1C">
                    <w:rPr>
                      <w:sz w:val="16"/>
                      <w:szCs w:val="20"/>
                    </w:rPr>
                    <w:t>1 Закона о контрактной системе требования не установлены.</w:t>
                  </w:r>
                </w:p>
              </w:tc>
            </w:tr>
            <w:tr w:rsidR="000E0C8D" w:rsidRPr="00021B1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E0C8D" w:rsidRPr="00021B1C" w:rsidRDefault="00021B1C">
                  <w:pPr>
                    <w:jc w:val="both"/>
                    <w:rPr>
                      <w:sz w:val="16"/>
                    </w:rPr>
                  </w:pPr>
                  <w:r w:rsidRPr="00021B1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21B1C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021B1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21B1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21B1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21B1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21B1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21B1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0E0C8D" w:rsidRPr="00021B1C" w:rsidRDefault="00021B1C">
                  <w:pPr>
                    <w:jc w:val="both"/>
                    <w:rPr>
                      <w:sz w:val="16"/>
                    </w:rPr>
                  </w:pPr>
                  <w:r w:rsidRPr="00021B1C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021B1C">
                    <w:rPr>
                      <w:sz w:val="16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E0C8D" w:rsidRPr="00021B1C" w:rsidRDefault="000E0C8D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0E0C8D" w:rsidRPr="00021B1C" w:rsidTr="00021B1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0C8D" w:rsidRPr="00021B1C" w:rsidRDefault="00021B1C">
            <w:pPr>
              <w:pStyle w:val="af8"/>
              <w:rPr>
                <w:sz w:val="16"/>
              </w:rPr>
            </w:pPr>
            <w:proofErr w:type="spellStart"/>
            <w:r w:rsidRPr="00021B1C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0E0C8D" w:rsidRPr="00021B1C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0E0C8D" w:rsidRPr="00021B1C" w:rsidRDefault="00021B1C">
                  <w:pPr>
                    <w:jc w:val="both"/>
                    <w:rPr>
                      <w:sz w:val="16"/>
                    </w:rPr>
                  </w:pPr>
                  <w:r w:rsidRPr="00021B1C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</w:t>
                  </w:r>
                  <w:r w:rsidRPr="00021B1C">
                    <w:rPr>
                      <w:sz w:val="16"/>
                      <w:szCs w:val="20"/>
                    </w:rPr>
                    <w:t>ставке товаров в соответствии с приказом Минэкономразвития России № 126н от 04.06.2018</w:t>
                  </w:r>
                  <w:r>
                    <w:rPr>
                      <w:sz w:val="16"/>
                    </w:rPr>
                    <w:t xml:space="preserve"> </w:t>
                  </w:r>
                  <w:proofErr w:type="gramStart"/>
                  <w:r w:rsidRPr="00021B1C">
                    <w:rPr>
                      <w:sz w:val="16"/>
                      <w:szCs w:val="20"/>
                    </w:rPr>
                    <w:t>установлен</w:t>
                  </w:r>
                  <w:proofErr w:type="gramEnd"/>
                </w:p>
              </w:tc>
            </w:tr>
            <w:tr w:rsidR="000E0C8D" w:rsidRPr="00021B1C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0E0C8D" w:rsidRPr="00021B1C" w:rsidRDefault="00021B1C">
                  <w:pPr>
                    <w:jc w:val="both"/>
                    <w:rPr>
                      <w:sz w:val="16"/>
                    </w:rPr>
                  </w:pPr>
                  <w:r w:rsidRPr="00021B1C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  <w:r>
                    <w:rPr>
                      <w:sz w:val="16"/>
                    </w:rPr>
                    <w:t xml:space="preserve"> </w:t>
                  </w:r>
                  <w:proofErr w:type="gramStart"/>
                  <w:r w:rsidRPr="00021B1C">
                    <w:rPr>
                      <w:sz w:val="16"/>
                      <w:szCs w:val="20"/>
                    </w:rPr>
                    <w:t>установлен</w:t>
                  </w:r>
                  <w:proofErr w:type="gramEnd"/>
                </w:p>
              </w:tc>
            </w:tr>
          </w:tbl>
          <w:p w:rsidR="000E0C8D" w:rsidRPr="00021B1C" w:rsidRDefault="000E0C8D">
            <w:pPr>
              <w:pStyle w:val="af8"/>
              <w:rPr>
                <w:sz w:val="16"/>
                <w:szCs w:val="20"/>
              </w:rPr>
            </w:pPr>
          </w:p>
        </w:tc>
      </w:tr>
      <w:tr w:rsidR="000E0C8D" w:rsidRPr="00021B1C" w:rsidTr="00021B1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0C8D" w:rsidRPr="00021B1C" w:rsidRDefault="00021B1C">
            <w:pPr>
              <w:pStyle w:val="af8"/>
              <w:rPr>
                <w:sz w:val="16"/>
              </w:rPr>
            </w:pPr>
            <w:proofErr w:type="spellStart"/>
            <w:r w:rsidRPr="00021B1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E0C8D" w:rsidRPr="00021B1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E0C8D" w:rsidRPr="00021B1C" w:rsidRDefault="00021B1C">
                  <w:pPr>
                    <w:jc w:val="both"/>
                    <w:rPr>
                      <w:sz w:val="16"/>
                    </w:rPr>
                  </w:pPr>
                  <w:r w:rsidRPr="00021B1C">
                    <w:rPr>
                      <w:sz w:val="16"/>
                      <w:szCs w:val="20"/>
                    </w:rPr>
                    <w:t xml:space="preserve">Запрет на допуск товаров, услуг при </w:t>
                  </w:r>
                  <w:r w:rsidRPr="00021B1C">
                    <w:rPr>
                      <w:sz w:val="16"/>
                      <w:szCs w:val="20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E0C8D" w:rsidRPr="00021B1C" w:rsidRDefault="000E0C8D">
            <w:pPr>
              <w:pStyle w:val="af8"/>
              <w:rPr>
                <w:sz w:val="16"/>
                <w:szCs w:val="20"/>
              </w:rPr>
            </w:pPr>
          </w:p>
        </w:tc>
      </w:tr>
    </w:tbl>
    <w:p w:rsidR="000E0C8D" w:rsidRPr="00021B1C" w:rsidRDefault="000E0C8D">
      <w:pPr>
        <w:rPr>
          <w:rFonts w:eastAsia="Times New Roman"/>
          <w:sz w:val="16"/>
          <w:szCs w:val="20"/>
        </w:rPr>
      </w:pPr>
    </w:p>
    <w:p w:rsidR="000E0C8D" w:rsidRDefault="00021B1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E0C8D">
        <w:tc>
          <w:tcPr>
            <w:tcW w:w="4960" w:type="dxa"/>
            <w:shd w:val="clear" w:color="auto" w:fill="auto"/>
          </w:tcPr>
          <w:p w:rsidR="000E0C8D" w:rsidRDefault="00021B1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0C8D" w:rsidRDefault="00021B1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E0C8D">
        <w:tc>
          <w:tcPr>
            <w:tcW w:w="4960" w:type="dxa"/>
            <w:shd w:val="clear" w:color="auto" w:fill="auto"/>
          </w:tcPr>
          <w:p w:rsidR="000E0C8D" w:rsidRDefault="00021B1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0C8D" w:rsidRDefault="00021B1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E0C8D">
        <w:tc>
          <w:tcPr>
            <w:tcW w:w="4960" w:type="dxa"/>
            <w:shd w:val="clear" w:color="auto" w:fill="auto"/>
          </w:tcPr>
          <w:p w:rsidR="000E0C8D" w:rsidRDefault="00021B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0C8D" w:rsidRDefault="00021B1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E0C8D" w:rsidRPr="00021B1C" w:rsidRDefault="000E0C8D">
      <w:pPr>
        <w:rPr>
          <w:rFonts w:eastAsia="Times New Roman"/>
          <w:sz w:val="16"/>
          <w:szCs w:val="20"/>
        </w:rPr>
      </w:pPr>
    </w:p>
    <w:p w:rsidR="000E0C8D" w:rsidRDefault="00021B1C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0E0C8D" w:rsidRPr="00021B1C" w:rsidRDefault="000E0C8D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E0C8D">
        <w:tc>
          <w:tcPr>
            <w:tcW w:w="9922" w:type="dxa"/>
            <w:shd w:val="clear" w:color="auto" w:fill="auto"/>
          </w:tcPr>
          <w:p w:rsidR="000E0C8D" w:rsidRDefault="00021B1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E0C8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C8D" w:rsidRDefault="00021B1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EA-128847</w:t>
            </w:r>
          </w:p>
          <w:p w:rsidR="000E0C8D" w:rsidRDefault="00021B1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ГРЕБЕНЮК ГЕОРГИЙ СЕРГЕЕВИЧ / 781140304635</w:t>
            </w:r>
          </w:p>
          <w:p w:rsidR="000E0C8D" w:rsidRDefault="00021B1C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1 368 805,13 руб.</w:t>
            </w:r>
          </w:p>
          <w:p w:rsidR="000E0C8D" w:rsidRDefault="00021B1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21B1C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021B1C" w:rsidRPr="00021B1C" w:rsidRDefault="00021B1C" w:rsidP="00021B1C">
            <w:pPr>
              <w:ind w:left="72" w:firstLine="117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021B1C">
              <w:rPr>
                <w:sz w:val="20"/>
                <w:szCs w:val="20"/>
              </w:rPr>
              <w:t>Обоснование: на основании нормативных правовых акт</w:t>
            </w:r>
            <w:r w:rsidRPr="00021B1C">
              <w:rPr>
                <w:sz w:val="20"/>
                <w:szCs w:val="20"/>
              </w:rPr>
              <w:t>ов, принятых в соответствии со статьей 14 Федерального закона №44-ФЗ</w:t>
            </w:r>
            <w:r w:rsidRPr="00021B1C">
              <w:rPr>
                <w:sz w:val="20"/>
                <w:szCs w:val="20"/>
              </w:rPr>
              <w:br/>
            </w:r>
            <w:r w:rsidRPr="00021B1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Основание для отказа в допуске: </w:t>
            </w:r>
            <w:r w:rsidRPr="00021B1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п.3) ч.6 ст.69 – в </w:t>
            </w:r>
            <w:proofErr w:type="gramStart"/>
            <w:r w:rsidRPr="00021B1C">
              <w:rPr>
                <w:rFonts w:eastAsia="Calibri"/>
                <w:color w:val="auto"/>
                <w:sz w:val="20"/>
                <w:szCs w:val="20"/>
                <w:lang w:eastAsia="en-US"/>
              </w:rPr>
              <w:t>случае</w:t>
            </w:r>
            <w:proofErr w:type="gramEnd"/>
            <w:r w:rsidRPr="00021B1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предусмотренном нормативными правовыми актами, принятыми в соответствии со статьей 14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021B1C" w:rsidRPr="00021B1C" w:rsidRDefault="00021B1C" w:rsidP="00021B1C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021B1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Нарушение требований: </w:t>
            </w:r>
            <w:r w:rsidRPr="00021B1C">
              <w:rPr>
                <w:rFonts w:eastAsia="Calibri"/>
                <w:color w:val="auto"/>
                <w:sz w:val="20"/>
                <w:szCs w:val="20"/>
                <w:lang w:eastAsia="en-US"/>
              </w:rPr>
              <w:t>пп.6) п.3.1.4 р.3 ч.</w:t>
            </w:r>
            <w:r w:rsidRPr="00021B1C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021B1C">
              <w:rPr>
                <w:rFonts w:eastAsia="Calibri"/>
                <w:color w:val="auto"/>
                <w:sz w:val="20"/>
                <w:szCs w:val="20"/>
                <w:lang w:eastAsia="en-US"/>
              </w:rPr>
              <w:t>, пп.8.1 п.8 р.2 ч.</w:t>
            </w:r>
            <w:r w:rsidRPr="00021B1C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021B1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аукционе.</w:t>
            </w:r>
          </w:p>
          <w:p w:rsidR="00021B1C" w:rsidRPr="00021B1C" w:rsidRDefault="00021B1C" w:rsidP="00021B1C">
            <w:pPr>
              <w:autoSpaceDE w:val="0"/>
              <w:autoSpaceDN w:val="0"/>
              <w:adjustRightInd w:val="0"/>
              <w:ind w:firstLine="284"/>
              <w:jc w:val="both"/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</w:pPr>
            <w:r w:rsidRPr="00021B1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  <w:proofErr w:type="gramStart"/>
            <w:r w:rsidRPr="00021B1C">
              <w:rPr>
                <w:rFonts w:eastAsia="Calibri"/>
                <w:color w:val="auto"/>
                <w:sz w:val="20"/>
                <w:szCs w:val="20"/>
                <w:lang w:eastAsia="en-US"/>
              </w:rPr>
              <w:t>Заказчиком в документации об электронном аукционе установлен национальный режим в отношении товаров, происходящих из иностранных государств, работ, услуг, на основании Постановления Правительства Российской Федерации РФ от 10.07.2019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</w:t>
            </w:r>
            <w:proofErr w:type="gramEnd"/>
            <w:r w:rsidRPr="00021B1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сентября 2016 г. N 925 и </w:t>
            </w:r>
            <w:proofErr w:type="gramStart"/>
            <w:r w:rsidRPr="00021B1C">
              <w:rPr>
                <w:rFonts w:eastAsia="Calibri"/>
                <w:color w:val="auto"/>
                <w:sz w:val="20"/>
                <w:szCs w:val="20"/>
                <w:lang w:eastAsia="en-US"/>
              </w:rPr>
              <w:t>признании</w:t>
            </w:r>
            <w:proofErr w:type="gramEnd"/>
            <w:r w:rsidRPr="00021B1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утратившими силу некоторых актов Правительства Российской Федерации» (далее – Постановление № 878). </w:t>
            </w:r>
          </w:p>
          <w:p w:rsidR="00021B1C" w:rsidRPr="00021B1C" w:rsidRDefault="00021B1C" w:rsidP="00021B1C">
            <w:pPr>
              <w:autoSpaceDE w:val="0"/>
              <w:autoSpaceDN w:val="0"/>
              <w:adjustRightInd w:val="0"/>
              <w:ind w:firstLine="284"/>
              <w:jc w:val="both"/>
              <w:rPr>
                <w:rFonts w:eastAsia="Calibri"/>
                <w:color w:val="auto"/>
                <w:sz w:val="20"/>
                <w:szCs w:val="20"/>
                <w:lang w:eastAsia="en-US" w:bidi="ru-RU"/>
              </w:rPr>
            </w:pPr>
            <w:r w:rsidRPr="00021B1C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соответствии с пп.8.1 п.8 р.2 ч.</w:t>
            </w:r>
            <w:r w:rsidRPr="00021B1C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021B1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требований о составе предоставляемых документов (копий документов), установленных в документации об электронном аукционе Участник во второй части заявки </w:t>
            </w:r>
            <w:r w:rsidRPr="00021B1C">
              <w:rPr>
                <w:rFonts w:eastAsia="Calibri"/>
                <w:color w:val="auto"/>
                <w:sz w:val="20"/>
                <w:szCs w:val="20"/>
                <w:lang w:eastAsia="en-US" w:bidi="ru-RU"/>
              </w:rPr>
              <w:t xml:space="preserve">предоставляет </w:t>
            </w:r>
            <w:r w:rsidRPr="00021B1C">
              <w:rPr>
                <w:rFonts w:eastAsia="Calibri"/>
                <w:b/>
                <w:color w:val="auto"/>
                <w:sz w:val="20"/>
                <w:szCs w:val="20"/>
                <w:lang w:eastAsia="en-US" w:bidi="ru-RU"/>
              </w:rPr>
              <w:t xml:space="preserve">информацию о нахождении отдельного вида промышленных товаров в реестре российской промышленной </w:t>
            </w:r>
            <w:r w:rsidRPr="00021B1C">
              <w:rPr>
                <w:rFonts w:eastAsia="Calibri"/>
                <w:b/>
                <w:color w:val="auto"/>
                <w:sz w:val="20"/>
                <w:szCs w:val="20"/>
                <w:lang w:eastAsia="en-US" w:bidi="ru-RU"/>
              </w:rPr>
              <w:lastRenderedPageBreak/>
              <w:t>продукции</w:t>
            </w:r>
            <w:r w:rsidRPr="00021B1C">
              <w:rPr>
                <w:rFonts w:eastAsia="Calibri"/>
                <w:color w:val="auto"/>
                <w:sz w:val="20"/>
                <w:szCs w:val="20"/>
                <w:lang w:eastAsia="en-US" w:bidi="ru-RU"/>
              </w:rPr>
              <w:t>:</w:t>
            </w:r>
          </w:p>
          <w:p w:rsidR="00021B1C" w:rsidRPr="00021B1C" w:rsidRDefault="00021B1C" w:rsidP="00021B1C">
            <w:pPr>
              <w:autoSpaceDE w:val="0"/>
              <w:autoSpaceDN w:val="0"/>
              <w:adjustRightInd w:val="0"/>
              <w:ind w:firstLine="28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021B1C">
              <w:rPr>
                <w:rFonts w:eastAsia="Calibri"/>
                <w:color w:val="auto"/>
                <w:sz w:val="20"/>
                <w:szCs w:val="20"/>
                <w:lang w:eastAsia="en-US" w:bidi="ru-RU"/>
              </w:rPr>
              <w:t xml:space="preserve">- в отношении товаров, страной происхождения которых является Российская Федерация, - </w:t>
            </w:r>
            <w:r w:rsidRPr="00021B1C">
              <w:rPr>
                <w:rFonts w:eastAsia="Calibri"/>
                <w:b/>
                <w:color w:val="auto"/>
                <w:sz w:val="20"/>
                <w:szCs w:val="20"/>
                <w:lang w:eastAsia="en-US" w:bidi="ru-RU"/>
              </w:rPr>
              <w:t>номера реестровых записей из реестра</w:t>
            </w:r>
            <w:r w:rsidRPr="00021B1C">
              <w:rPr>
                <w:rFonts w:eastAsia="Calibri"/>
                <w:color w:val="auto"/>
                <w:sz w:val="20"/>
                <w:szCs w:val="20"/>
                <w:lang w:eastAsia="en-US" w:bidi="ru-RU"/>
              </w:rPr>
              <w:t xml:space="preserve">, а также информацию о совокупном количестве баллов за выполнение технологических операций (условий) на территории Российской Федерации,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заявка. </w:t>
            </w:r>
            <w:proofErr w:type="gramEnd"/>
          </w:p>
          <w:p w:rsidR="00021B1C" w:rsidRPr="00021B1C" w:rsidRDefault="00021B1C" w:rsidP="00021B1C">
            <w:pPr>
              <w:autoSpaceDE w:val="0"/>
              <w:autoSpaceDN w:val="0"/>
              <w:adjustRightInd w:val="0"/>
              <w:ind w:firstLine="28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021B1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Участником аукциона в составе второй части заявки не была предоставлена информация о нахождении промышленных товаров в реестре российской промышленной продукции. </w:t>
            </w:r>
          </w:p>
          <w:p w:rsidR="00021B1C" w:rsidRDefault="00021B1C" w:rsidP="00021B1C">
            <w:pPr>
              <w:ind w:left="72" w:firstLine="117"/>
            </w:pPr>
            <w:r w:rsidRPr="00021B1C">
              <w:rPr>
                <w:rFonts w:eastAsia="Calibri"/>
                <w:color w:val="auto"/>
                <w:sz w:val="20"/>
                <w:szCs w:val="20"/>
                <w:lang w:eastAsia="en-US"/>
              </w:rPr>
              <w:t>Во исполнение требований ПП № 878 заявка признается несоответствующей требованиям, установленным документацией об электронном аукционе.</w:t>
            </w:r>
          </w:p>
          <w:p w:rsidR="000E0C8D" w:rsidRDefault="00021B1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E0C8D" w:rsidRDefault="00021B1C" w:rsidP="00021B1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НЕ СООТВЕТСТВУЕТ требованиям документации об электронном ау</w:t>
            </w:r>
            <w:r>
              <w:rPr>
                <w:sz w:val="20"/>
                <w:szCs w:val="20"/>
              </w:rPr>
              <w:t>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2. Гыра Анна Алексеевна: Участник электронного аукциона и поданная им заявка НЕ СООТВЕТСТВУЕТ требованиям документации об </w:t>
            </w:r>
            <w:r>
              <w:rPr>
                <w:sz w:val="20"/>
                <w:szCs w:val="20"/>
              </w:rPr>
              <w:t>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3. Степанова Людмила Николаевна: Участник электронного аукциона и поданная им заявка НЕ СООТВЕТСТВУЕТ требов</w:t>
            </w:r>
            <w:r>
              <w:rPr>
                <w:sz w:val="20"/>
                <w:szCs w:val="20"/>
              </w:rPr>
              <w:t>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</w:p>
        </w:tc>
      </w:tr>
      <w:tr w:rsidR="000E0C8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C8D" w:rsidRDefault="00021B1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EA-128576</w:t>
            </w:r>
          </w:p>
          <w:p w:rsidR="000E0C8D" w:rsidRDefault="00021B1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</w:t>
            </w:r>
            <w:r>
              <w:rPr>
                <w:sz w:val="20"/>
                <w:szCs w:val="20"/>
              </w:rPr>
              <w:t>КЦИОНЕРНОЕ ОБЩЕСТВО "ИНТЕЛМЕД" / 7810185761</w:t>
            </w:r>
          </w:p>
          <w:p w:rsidR="000E0C8D" w:rsidRDefault="00021B1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1 375 860,83 руб.</w:t>
            </w:r>
          </w:p>
          <w:p w:rsidR="000E0C8D" w:rsidRDefault="00021B1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21B1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</w:t>
            </w:r>
            <w:r w:rsidRPr="00021B1C">
              <w:rPr>
                <w:sz w:val="20"/>
                <w:szCs w:val="20"/>
              </w:rPr>
              <w:t>не</w:t>
            </w:r>
          </w:p>
          <w:p w:rsidR="000E0C8D" w:rsidRDefault="00021B1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E0C8D" w:rsidRDefault="00021B1C" w:rsidP="00021B1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</w:t>
            </w:r>
            <w:r>
              <w:rPr>
                <w:sz w:val="20"/>
                <w:szCs w:val="20"/>
              </w:rPr>
              <w:t>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E0C8D" w:rsidRPr="00021B1C" w:rsidRDefault="000E0C8D">
      <w:pPr>
        <w:jc w:val="both"/>
        <w:rPr>
          <w:rFonts w:eastAsia="Times New Roman"/>
          <w:sz w:val="20"/>
          <w:szCs w:val="20"/>
        </w:rPr>
      </w:pPr>
    </w:p>
    <w:p w:rsidR="000E0C8D" w:rsidRDefault="00021B1C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АКЦИОНЕРНОЕ ОБЩЕСТВО "ИНТЕЛМЕД" с ценой контракта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 w:rsidRPr="00021B1C">
        <w:rPr>
          <w:rFonts w:eastAsia="Times New Roman"/>
          <w:b/>
          <w:bCs/>
          <w:sz w:val="20"/>
          <w:szCs w:val="20"/>
        </w:rPr>
        <w:t>1 375 860,83 руб.</w:t>
      </w:r>
    </w:p>
    <w:p w:rsidR="000E0C8D" w:rsidRPr="00021B1C" w:rsidRDefault="000E0C8D">
      <w:pPr>
        <w:jc w:val="both"/>
        <w:rPr>
          <w:rFonts w:eastAsia="Times New Roman"/>
          <w:sz w:val="20"/>
          <w:szCs w:val="20"/>
        </w:rPr>
      </w:pPr>
    </w:p>
    <w:p w:rsidR="000E0C8D" w:rsidRDefault="00021B1C">
      <w:pPr>
        <w:jc w:val="both"/>
        <w:rPr>
          <w:rFonts w:eastAsia="Times New Roman"/>
          <w:sz w:val="20"/>
          <w:szCs w:val="20"/>
        </w:rPr>
      </w:pPr>
      <w:r w:rsidRPr="00021B1C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</w:t>
      </w:r>
      <w:r w:rsidRPr="00021B1C">
        <w:rPr>
          <w:rFonts w:eastAsia="Times New Roman"/>
          <w:sz w:val="20"/>
          <w:szCs w:val="20"/>
        </w:rPr>
        <w:t xml:space="preserve">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</w:t>
      </w:r>
      <w:r w:rsidRPr="00021B1C">
        <w:rPr>
          <w:rFonts w:eastAsia="Times New Roman"/>
          <w:sz w:val="20"/>
          <w:szCs w:val="20"/>
        </w:rPr>
        <w:t>в электронном аукционе.</w:t>
      </w:r>
    </w:p>
    <w:p w:rsidR="00021B1C" w:rsidRDefault="00021B1C">
      <w:pPr>
        <w:jc w:val="both"/>
      </w:pPr>
    </w:p>
    <w:p w:rsidR="000E0C8D" w:rsidRDefault="00021B1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</w:t>
      </w:r>
      <w:r>
        <w:rPr>
          <w:rFonts w:eastAsia="Times New Roman"/>
          <w:sz w:val="20"/>
          <w:szCs w:val="20"/>
        </w:rPr>
        <w:t>печения государственных и муниципальных нужд.</w:t>
      </w:r>
    </w:p>
    <w:p w:rsidR="000E0C8D" w:rsidRDefault="000E0C8D">
      <w:pPr>
        <w:rPr>
          <w:rFonts w:eastAsia="Times New Roman"/>
          <w:sz w:val="20"/>
          <w:szCs w:val="20"/>
        </w:rPr>
      </w:pPr>
    </w:p>
    <w:p w:rsidR="000E0C8D" w:rsidRDefault="00021B1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E0C8D" w:rsidRDefault="000E0C8D">
      <w:pPr>
        <w:rPr>
          <w:rFonts w:eastAsia="Times New Roman"/>
          <w:sz w:val="20"/>
          <w:szCs w:val="20"/>
        </w:rPr>
      </w:pPr>
    </w:p>
    <w:p w:rsidR="000E0C8D" w:rsidRDefault="00021B1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E0C8D" w:rsidRDefault="000E0C8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E0C8D">
        <w:tc>
          <w:tcPr>
            <w:tcW w:w="3307" w:type="dxa"/>
            <w:shd w:val="clear" w:color="auto" w:fill="auto"/>
            <w:vAlign w:val="bottom"/>
          </w:tcPr>
          <w:p w:rsidR="000E0C8D" w:rsidRDefault="00021B1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0C8D" w:rsidRDefault="000E0C8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0C8D" w:rsidRDefault="00021B1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E0C8D">
        <w:tc>
          <w:tcPr>
            <w:tcW w:w="3307" w:type="dxa"/>
            <w:shd w:val="clear" w:color="auto" w:fill="auto"/>
            <w:vAlign w:val="bottom"/>
          </w:tcPr>
          <w:p w:rsidR="000E0C8D" w:rsidRDefault="00021B1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0C8D" w:rsidRDefault="000E0C8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0C8D" w:rsidRDefault="00021B1C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E0C8D">
        <w:tc>
          <w:tcPr>
            <w:tcW w:w="3307" w:type="dxa"/>
            <w:shd w:val="clear" w:color="auto" w:fill="auto"/>
            <w:vAlign w:val="bottom"/>
          </w:tcPr>
          <w:p w:rsidR="000E0C8D" w:rsidRDefault="00021B1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0C8D" w:rsidRDefault="000E0C8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0C8D" w:rsidRDefault="00021B1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21B1C"/>
    <w:sectPr w:rsidR="00000000" w:rsidSect="00021B1C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21B1C">
      <w:r>
        <w:separator/>
      </w:r>
    </w:p>
  </w:endnote>
  <w:endnote w:type="continuationSeparator" w:id="0">
    <w:p w:rsidR="00000000" w:rsidRDefault="00021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C8D" w:rsidRDefault="000E0C8D">
    <w:pPr>
      <w:jc w:val="both"/>
      <w:rPr>
        <w:sz w:val="18"/>
        <w:szCs w:val="18"/>
        <w:vertAlign w:val="superscript"/>
      </w:rPr>
    </w:pPr>
  </w:p>
  <w:p w:rsidR="000E0C8D" w:rsidRDefault="000E0C8D">
    <w:pPr>
      <w:pStyle w:val="afd"/>
    </w:pPr>
  </w:p>
  <w:p w:rsidR="000E0C8D" w:rsidRDefault="000E0C8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C8D" w:rsidRDefault="000E0C8D"/>
  </w:footnote>
  <w:footnote w:type="continuationSeparator" w:id="0">
    <w:p w:rsidR="000E0C8D" w:rsidRDefault="00021B1C">
      <w:r>
        <w:continuationSeparator/>
      </w:r>
    </w:p>
  </w:footnote>
  <w:footnote w:id="1">
    <w:p w:rsidR="000E0C8D" w:rsidRDefault="00021B1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sz w:val="16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C8D"/>
    <w:rsid w:val="00021B1C"/>
    <w:rsid w:val="000E0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FLjBoCbCBuqA5DOjra9o2XQ4Pqhu85mo4aATdeHREu0=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Kf3bNVigaJkC4p3mGt31Ug5qA7YD8UxQnTqYumEVs8c=</DigestValue>
    </Reference>
  </SignedInfo>
  <SignatureValue>P0aW7QAj/EXhXuGRGidjY/vgx/XYtSbxrTTowWW2HWqOAzuBl5Tqglwvj7taesEk
0wqmomBtczzYBVYSwRjNPw==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4jD6IXDHgwOMOVXmIQziIltysM8=</DigestValue>
      </Reference>
      <Reference URI="/word/endnotes.xml?ContentType=application/vnd.openxmlformats-officedocument.wordprocessingml.endnotes+xml">
        <DigestMethod Algorithm="http://www.w3.org/2000/09/xmldsig#sha1"/>
        <DigestValue>1FSFUiSnGHLuGRWq2fIg7WW4zaE=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pXO+KbvlICopvCI7Efhf49WFANA=</DigestValue>
      </Reference>
      <Reference URI="/word/footnotes.xml?ContentType=application/vnd.openxmlformats-officedocument.wordprocessingml.footnotes+xml">
        <DigestMethod Algorithm="http://www.w3.org/2000/09/xmldsig#sha1"/>
        <DigestValue>42gyow3qQWHFJUng7E/TEHOq3wE=</DigestValue>
      </Reference>
      <Reference URI="/word/settings.xml?ContentType=application/vnd.openxmlformats-officedocument.wordprocessingml.settings+xml">
        <DigestMethod Algorithm="http://www.w3.org/2000/09/xmldsig#sha1"/>
        <DigestValue>sP+CHoSEWpqgwRWS+p4zVNuNx0o=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2021-11-25T07:39:50Z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2021-11-25T07:39:50Z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UDrDf5Bds+bgikwaId76eBK/lahm9Y0O31l4W2YWiWU=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dtbaNxDijipWtr86+6Bv6HbCKqCztfXRRE97aLRU720=</DigestValue>
    </Reference>
  </SignedInfo>
  <SignatureValue>+CfJHsJ2ejsfrjOZ0oUmZgC2ZdFVN6yLC3ky128xR8y7a+psrZTClb1WzN+zXC3a
F8DVxKObFAdaSL4cO82xrg==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4jD6IXDHgwOMOVXmIQziIltysM8=</DigestValue>
      </Reference>
      <Reference URI="/word/endnotes.xml?ContentType=application/vnd.openxmlformats-officedocument.wordprocessingml.endnotes+xml">
        <DigestMethod Algorithm="http://www.w3.org/2000/09/xmldsig#sha1"/>
        <DigestValue>1FSFUiSnGHLuGRWq2fIg7WW4zaE=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pXO+KbvlICopvCI7Efhf49WFANA=</DigestValue>
      </Reference>
      <Reference URI="/word/footnotes.xml?ContentType=application/vnd.openxmlformats-officedocument.wordprocessingml.footnotes+xml">
        <DigestMethod Algorithm="http://www.w3.org/2000/09/xmldsig#sha1"/>
        <DigestValue>42gyow3qQWHFJUng7E/TEHOq3wE=</DigestValue>
      </Reference>
      <Reference URI="/word/settings.xml?ContentType=application/vnd.openxmlformats-officedocument.wordprocessingml.settings+xml">
        <DigestMethod Algorithm="http://www.w3.org/2000/09/xmldsig#sha1"/>
        <DigestValue>sP+CHoSEWpqgwRWS+p4zVNuNx0o=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2021-11-25T07:39:56Z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2021-11-25T07:39:56Z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eL+5gOWCyGpdQL1ZRU1e9UtTmRYi72sZw9UqCL+5HXQ=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QmJQ21Ymuy689FfYGYFisq8EXq7GRpsDtCvVuKzpAoc=</DigestValue>
    </Reference>
  </SignedInfo>
  <SignatureValue>01ZyL+14pgaCmj7iLwKfF/FsulUGXdUy0x1WQdEQ4Srq4z3LlJTjgU5V9awK7G/D
exXb6eFIox8zgSGP91qlgQ==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4jD6IXDHgwOMOVXmIQziIltysM8=</DigestValue>
      </Reference>
      <Reference URI="/word/endnotes.xml?ContentType=application/vnd.openxmlformats-officedocument.wordprocessingml.endnotes+xml">
        <DigestMethod Algorithm="http://www.w3.org/2000/09/xmldsig#sha1"/>
        <DigestValue>1FSFUiSnGHLuGRWq2fIg7WW4zaE=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pXO+KbvlICopvCI7Efhf49WFANA=</DigestValue>
      </Reference>
      <Reference URI="/word/footnotes.xml?ContentType=application/vnd.openxmlformats-officedocument.wordprocessingml.footnotes+xml">
        <DigestMethod Algorithm="http://www.w3.org/2000/09/xmldsig#sha1"/>
        <DigestValue>42gyow3qQWHFJUng7E/TEHOq3wE=</DigestValue>
      </Reference>
      <Reference URI="/word/settings.xml?ContentType=application/vnd.openxmlformats-officedocument.wordprocessingml.settings+xml">
        <DigestMethod Algorithm="http://www.w3.org/2000/09/xmldsig#sha1"/>
        <DigestValue>sP+CHoSEWpqgwRWS+p4zVNuNx0o=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2021-11-25T07:40:08Z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2021-11-25T07:40:08Z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1155</Words>
  <Characters>6588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2021-11-25T07:39:00Z</cp:lastPrinted>
  <dcterms:created xsi:type="dcterms:W3CDTF">2019-08-30T06:11:00Z</dcterms:created>
  <dcterms:modified xsi:type="dcterms:W3CDTF">2021-11-25T07:39:00Z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