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0145300005221000524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41B6DDC5" w:rsidR="00E253C6" w:rsidRDefault="001B49BE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07.12.21</w:t>
      </w:r>
      <w:bookmarkStart w:id="0" w:name="_GoBack"/>
      <w:bookmarkEnd w:id="0"/>
    </w:p>
    <w:p w14:paraId="12F8C59C" w14:textId="77777777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1B49BE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1B49BE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1B49B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1B49BE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Всеволожск г, Ш КОЛТУШСКОЕ, 138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Оказание услуг по планово-профилактическому обслуживанию оборудования коммерческих узлов учета тепловой энергии (КУУТЭ</w:t>
      </w:r>
      <w:proofErr w:type="gramStart"/>
      <w:r w:rsidRPr="00466967">
        <w:rPr>
          <w:rFonts w:eastAsia="Times New Roman"/>
          <w:sz w:val="22"/>
          <w:szCs w:val="22"/>
        </w:rPr>
        <w:t>),  обслуживанию</w:t>
      </w:r>
      <w:proofErr w:type="gramEnd"/>
      <w:r w:rsidRPr="00466967">
        <w:rPr>
          <w:rFonts w:eastAsia="Times New Roman"/>
          <w:sz w:val="22"/>
          <w:szCs w:val="22"/>
        </w:rPr>
        <w:t xml:space="preserve">   оборудования узла учета холодного водоснабжения (УУХВС) и подготовке и сдаче тепловых энергоустановок и системы отопления к отопительному сезону  для нужд МКУ «ЦОФМУ»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213470306396447030100100370010000244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683478DF" w14:textId="77777777">
        <w:tc>
          <w:tcPr>
            <w:tcW w:w="10146" w:type="dxa"/>
            <w:shd w:val="clear" w:color="auto" w:fill="auto"/>
          </w:tcPr>
          <w:p w14:paraId="6FA6AC7F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749E26A6" w14:textId="77777777">
        <w:tc>
          <w:tcPr>
            <w:tcW w:w="10146" w:type="dxa"/>
            <w:shd w:val="clear" w:color="auto" w:fill="auto"/>
          </w:tcPr>
          <w:p w14:paraId="400E0337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434B43C0" w14:textId="77777777">
        <w:tc>
          <w:tcPr>
            <w:tcW w:w="10146" w:type="dxa"/>
            <w:shd w:val="clear" w:color="auto" w:fill="auto"/>
          </w:tcPr>
          <w:p w14:paraId="723DAE0E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EA-133735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"СЭТ-СЕРВИС"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7804592938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0C9E08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72EF8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5C9CB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EA-133735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F3C2B6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"СЭТ-СЕРВИС"</w:t>
            </w:r>
          </w:p>
          <w:p w14:paraId="6281917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7804592938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B74C4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5F6919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F3C3E7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35820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6AC2359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B80F8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38C8D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EA-133735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7DEACD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"СЭТ-СЕРВИС"</w:t>
            </w:r>
          </w:p>
          <w:p w14:paraId="19A5764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7804592938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B6E69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2B9318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5ADFFD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3D390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FA2C08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8E863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BF09A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EA-133735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E2FFB3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"СЭТ-СЕРВИС"</w:t>
            </w:r>
          </w:p>
          <w:p w14:paraId="4778456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7804592938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0A5B6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4623F7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82A5EA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7CED2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4B26CB8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C06F9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85629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EA-132044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255024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"БПС СЕРВИС"</w:t>
            </w:r>
          </w:p>
          <w:p w14:paraId="288078E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7806491149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AA16B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F35850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3D39A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D8B86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0CE3E3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5B469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B030C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EA-132044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4C09ED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"БПС СЕРВИС"</w:t>
            </w:r>
          </w:p>
          <w:p w14:paraId="1425957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7806491149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E33A2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83A36F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C5C85C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8581B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00FAF5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35C40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AE511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EA-132044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6954DE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"БПС СЕРВИС"</w:t>
            </w:r>
          </w:p>
          <w:p w14:paraId="25E9920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7806491149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93038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EFB6A1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E21237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592C9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8FDA8F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C5547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46799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EA-132044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B2FF4E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"БПС СЕРВИС"</w:t>
            </w:r>
          </w:p>
          <w:p w14:paraId="48F9135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7806491149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6735A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08189E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952F8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4D0D2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3825A023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470C6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B49A9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9ABF3C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"МЕЖРЕГИОНАЛЬНАЯ СЕРВИСНАЯ КОМПАНИЯ +"</w:t>
            </w:r>
          </w:p>
          <w:p w14:paraId="38A745B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7802590090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2ABDC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14:paraId="76BE25A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7B816C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4F456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A666FC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7D28F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998C2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A2C11C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"МЕЖРЕГИОНАЛЬНАЯ СЕРВИСНАЯ КОМПАНИЯ +"</w:t>
            </w:r>
          </w:p>
          <w:p w14:paraId="31D71C3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7802590090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619FE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03F3BE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4EACDF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EED230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0E47DC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DB1F2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45F5C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F397E2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"МЕЖРЕГИОНАЛЬНАЯ СЕРВИСНАЯ КОМПАНИЯ +"</w:t>
            </w:r>
          </w:p>
          <w:p w14:paraId="01168DD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7802590090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4C820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724B88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6C81FF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7FD39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98FEF6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B9164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9962D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EA-133934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72786D" w14:textId="77777777" w:rsidR="00E253C6" w:rsidRPr="001B49B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1B49BE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"МЕЖРЕГИОНАЛЬНАЯ СЕРВИСНАЯ КОМПАНИЯ +"</w:t>
            </w:r>
          </w:p>
          <w:p w14:paraId="5482B3A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7802590090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33078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1B3A0A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27EB4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7917B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"СЭТ-СЕРВИС".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1B49BE" w:rsidRDefault="003F3944">
            <w:pPr>
              <w:pStyle w:val="af0"/>
              <w:widowControl w:val="0"/>
              <w:jc w:val="center"/>
            </w:pPr>
            <w:proofErr w:type="spellStart"/>
            <w:r w:rsidRPr="001B49BE">
              <w:rPr>
                <w:u w:val="single"/>
              </w:rPr>
              <w:t>Кондрашин</w:t>
            </w:r>
            <w:proofErr w:type="spellEnd"/>
            <w:r w:rsidRPr="001B49BE">
              <w:rPr>
                <w:u w:val="single"/>
              </w:rPr>
              <w:t xml:space="preserve"> А. В.</w:t>
            </w:r>
          </w:p>
          <w:p w14:paraId="6240E7DF" w14:textId="77777777" w:rsidR="00E253C6" w:rsidRPr="001B49B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1B49B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1B49BE">
              <w:rPr>
                <w:i/>
                <w:iCs/>
              </w:rPr>
              <w:t>)</w:t>
            </w:r>
          </w:p>
        </w:tc>
      </w:tr>
      <w:tr w:rsidR="00E253C6" w14:paraId="5FFC8A3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1DFD1B5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27CC254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737E57C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66B9F23" w14:textId="77777777" w:rsidR="00E253C6" w:rsidRPr="001B49BE" w:rsidRDefault="003F3944">
            <w:pPr>
              <w:pStyle w:val="af0"/>
              <w:widowControl w:val="0"/>
              <w:jc w:val="center"/>
            </w:pPr>
            <w:proofErr w:type="spellStart"/>
            <w:r w:rsidRPr="001B49BE">
              <w:rPr>
                <w:u w:val="single"/>
              </w:rPr>
              <w:t>Федорцов</w:t>
            </w:r>
            <w:proofErr w:type="spellEnd"/>
            <w:r w:rsidRPr="001B49BE">
              <w:rPr>
                <w:u w:val="single"/>
              </w:rPr>
              <w:t xml:space="preserve"> Р. В.</w:t>
            </w:r>
          </w:p>
          <w:p w14:paraId="09C4DA6F" w14:textId="77777777" w:rsidR="00E253C6" w:rsidRPr="001B49B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1B49B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1B49BE">
              <w:rPr>
                <w:i/>
                <w:iCs/>
              </w:rPr>
              <w:t>)</w:t>
            </w:r>
          </w:p>
        </w:tc>
      </w:tr>
      <w:tr w:rsidR="00E253C6" w14:paraId="0938306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64E9101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F1DC255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3B5112A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46073BE" w14:textId="77777777" w:rsidR="00E253C6" w:rsidRPr="001B49BE" w:rsidRDefault="003F3944">
            <w:pPr>
              <w:pStyle w:val="af0"/>
              <w:widowControl w:val="0"/>
              <w:jc w:val="center"/>
            </w:pPr>
            <w:proofErr w:type="spellStart"/>
            <w:r w:rsidRPr="001B49BE">
              <w:rPr>
                <w:u w:val="single"/>
              </w:rPr>
              <w:t>Чернышова</w:t>
            </w:r>
            <w:proofErr w:type="spellEnd"/>
            <w:r w:rsidRPr="001B49BE">
              <w:rPr>
                <w:u w:val="single"/>
              </w:rPr>
              <w:t xml:space="preserve"> Е. О.</w:t>
            </w:r>
          </w:p>
          <w:p w14:paraId="034500B1" w14:textId="77777777" w:rsidR="00E253C6" w:rsidRPr="001B49B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1B49B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1B49BE">
              <w:rPr>
                <w:i/>
                <w:iCs/>
              </w:rPr>
              <w:t>)</w:t>
            </w:r>
          </w:p>
        </w:tc>
      </w:tr>
      <w:tr w:rsidR="00E253C6" w14:paraId="615516A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BA60922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BB937C8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B9DC76D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EF87D48" w14:textId="77777777" w:rsidR="00E253C6" w:rsidRPr="001B49BE" w:rsidRDefault="003F3944">
            <w:pPr>
              <w:pStyle w:val="af0"/>
              <w:widowControl w:val="0"/>
              <w:jc w:val="center"/>
            </w:pPr>
            <w:r w:rsidRPr="001B49BE">
              <w:rPr>
                <w:u w:val="single"/>
              </w:rPr>
              <w:t>Петухов Е. Ю.</w:t>
            </w:r>
          </w:p>
          <w:p w14:paraId="1DEB2773" w14:textId="77777777" w:rsidR="00E253C6" w:rsidRPr="001B49B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1B49B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1B49BE">
              <w:rPr>
                <w:i/>
                <w:iCs/>
              </w:rPr>
              <w:t>)</w:t>
            </w:r>
          </w:p>
        </w:tc>
      </w:tr>
    </w:tbl>
    <w:p w14:paraId="307F8D8D" w14:textId="77777777" w:rsidR="00000000" w:rsidRDefault="001B49B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4068323D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1B49BE">
      <w:rPr>
        <w:sz w:val="22"/>
        <w:szCs w:val="22"/>
      </w:rPr>
      <w:t>423/21у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1B49BE"/>
    <w:rsid w:val="003F3944"/>
    <w:rsid w:val="00466967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1B49B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B49BE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3178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2</cp:revision>
  <dcterms:created xsi:type="dcterms:W3CDTF">2021-12-07T12:35:00Z</dcterms:created>
  <dcterms:modified xsi:type="dcterms:W3CDTF">2021-12-07T12:35:00Z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