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0A2F" w:rsidRDefault="00BF5C7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F5C75" w:rsidRDefault="00BF5C75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BF5C75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аппаратов внешней фиксации и накостного остеосинтеза </w:t>
      </w:r>
    </w:p>
    <w:p w:rsidR="00430A2F" w:rsidRPr="00BF5C75" w:rsidRDefault="00BF5C75">
      <w:pPr>
        <w:ind w:firstLine="567"/>
        <w:jc w:val="center"/>
      </w:pPr>
      <w:r w:rsidRPr="00BF5C75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430A2F" w:rsidRPr="00BF5C75" w:rsidRDefault="00BF5C75">
      <w:pPr>
        <w:ind w:firstLine="567"/>
        <w:jc w:val="center"/>
        <w:rPr>
          <w:rFonts w:eastAsia="Times New Roman"/>
          <w:b/>
          <w:bCs/>
        </w:rPr>
      </w:pPr>
      <w:r w:rsidRPr="00BF5C7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F5C75">
        <w:rPr>
          <w:rFonts w:eastAsia="Times New Roman"/>
          <w:b/>
          <w:bCs/>
          <w:sz w:val="20"/>
          <w:szCs w:val="20"/>
        </w:rPr>
        <w:t xml:space="preserve"> 0372200047721000558) </w:t>
      </w:r>
    </w:p>
    <w:p w:rsidR="00430A2F" w:rsidRPr="00BF5C75" w:rsidRDefault="00430A2F">
      <w:pPr>
        <w:ind w:firstLine="567"/>
        <w:jc w:val="center"/>
        <w:rPr>
          <w:sz w:val="20"/>
          <w:szCs w:val="20"/>
        </w:rPr>
      </w:pPr>
    </w:p>
    <w:p w:rsidR="00430A2F" w:rsidRDefault="00BF5C75">
      <w:pPr>
        <w:ind w:firstLine="567"/>
        <w:jc w:val="right"/>
      </w:pPr>
      <w:r w:rsidRPr="00BF5C75">
        <w:rPr>
          <w:rFonts w:eastAsia="Times New Roman"/>
          <w:sz w:val="20"/>
          <w:szCs w:val="20"/>
        </w:rPr>
        <w:t>10.12.21 11:21:56 (</w:t>
      </w:r>
      <w:r>
        <w:rPr>
          <w:rFonts w:eastAsia="Times New Roman"/>
          <w:sz w:val="20"/>
          <w:szCs w:val="20"/>
          <w:lang w:val="en-US"/>
        </w:rPr>
        <w:t>MSK</w:t>
      </w:r>
      <w:r w:rsidRPr="00BF5C75">
        <w:rPr>
          <w:rFonts w:eastAsia="Times New Roman"/>
          <w:sz w:val="20"/>
          <w:szCs w:val="20"/>
        </w:rPr>
        <w:t>+00:00)</w:t>
      </w:r>
    </w:p>
    <w:p w:rsidR="00430A2F" w:rsidRPr="00BF5C75" w:rsidRDefault="00430A2F">
      <w:pPr>
        <w:ind w:firstLine="567"/>
        <w:rPr>
          <w:rFonts w:eastAsia="Times New Roman"/>
          <w:sz w:val="20"/>
          <w:szCs w:val="20"/>
        </w:rPr>
      </w:pPr>
    </w:p>
    <w:p w:rsidR="00430A2F" w:rsidRDefault="00BF5C75">
      <w:r>
        <w:rPr>
          <w:rFonts w:eastAsia="Times New Roman"/>
          <w:sz w:val="20"/>
          <w:szCs w:val="20"/>
        </w:rPr>
        <w:t>Организатор</w:t>
      </w:r>
      <w:r w:rsidRPr="00BF5C7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F5C7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30A2F" w:rsidRPr="00BF5C75" w:rsidRDefault="00430A2F">
      <w:pPr>
        <w:rPr>
          <w:rFonts w:eastAsia="Times New Roman"/>
          <w:sz w:val="20"/>
          <w:szCs w:val="20"/>
        </w:rPr>
      </w:pPr>
    </w:p>
    <w:p w:rsidR="00430A2F" w:rsidRDefault="00BF5C75">
      <w:r>
        <w:rPr>
          <w:rFonts w:eastAsia="Times New Roman"/>
          <w:sz w:val="20"/>
          <w:szCs w:val="20"/>
        </w:rPr>
        <w:t>Заказчик</w:t>
      </w:r>
      <w:r w:rsidRPr="00BF5C7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BF5C75">
        <w:rPr>
          <w:rFonts w:eastAsia="Times New Roman"/>
          <w:sz w:val="20"/>
          <w:szCs w:val="20"/>
        </w:rPr>
        <w:t>ОРОДСКАЯ БОЛЬНИЦА № 40 КУРОРТНОГО РАЙОНА"</w:t>
      </w:r>
    </w:p>
    <w:p w:rsidR="00430A2F" w:rsidRPr="00BF5C75" w:rsidRDefault="00430A2F">
      <w:pPr>
        <w:rPr>
          <w:rFonts w:eastAsia="Times New Roman"/>
          <w:sz w:val="20"/>
          <w:szCs w:val="20"/>
        </w:rPr>
      </w:pPr>
    </w:p>
    <w:p w:rsidR="00430A2F" w:rsidRPr="00BF5C75" w:rsidRDefault="00BF5C75" w:rsidP="00BF5C75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BF5C7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F5C75">
        <w:rPr>
          <w:rFonts w:eastAsia="Times New Roman"/>
          <w:sz w:val="20"/>
          <w:szCs w:val="20"/>
        </w:rPr>
        <w:t xml:space="preserve">: </w:t>
      </w:r>
      <w:r w:rsidRPr="00BF5C75">
        <w:rPr>
          <w:rFonts w:eastAsia="Times New Roman"/>
          <w:b/>
          <w:sz w:val="20"/>
          <w:szCs w:val="20"/>
        </w:rPr>
        <w:t>Поставка расходных материалов для аппаратов внешней фиксации и накостного остеосинтеза в СПб ГБУЗ «Городская больница № 40» в 2022 году</w:t>
      </w:r>
    </w:p>
    <w:p w:rsidR="00430A2F" w:rsidRPr="00BF5C75" w:rsidRDefault="00430A2F" w:rsidP="00BF5C75">
      <w:pPr>
        <w:jc w:val="both"/>
        <w:rPr>
          <w:rFonts w:eastAsia="Times New Roman"/>
          <w:b/>
          <w:sz w:val="20"/>
          <w:szCs w:val="20"/>
        </w:rPr>
      </w:pPr>
    </w:p>
    <w:p w:rsidR="00430A2F" w:rsidRPr="00BF5C75" w:rsidRDefault="00BF5C75" w:rsidP="00BF5C75">
      <w:pPr>
        <w:jc w:val="both"/>
        <w:rPr>
          <w:b/>
        </w:rPr>
      </w:pPr>
      <w:r w:rsidRPr="00BF5C75">
        <w:rPr>
          <w:rFonts w:eastAsia="Times New Roman"/>
          <w:b/>
          <w:sz w:val="20"/>
          <w:szCs w:val="20"/>
        </w:rPr>
        <w:t xml:space="preserve">Начальная (максимальная) цена контракта: 1 292 423,11 </w:t>
      </w:r>
      <w:r w:rsidRPr="00BF5C75">
        <w:rPr>
          <w:rFonts w:eastAsia="Times New Roman"/>
          <w:b/>
          <w:sz w:val="20"/>
          <w:szCs w:val="20"/>
        </w:rPr>
        <w:t>руб.</w:t>
      </w:r>
    </w:p>
    <w:p w:rsidR="00430A2F" w:rsidRDefault="00430A2F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430A2F" w:rsidRPr="00BF5C75" w:rsidTr="00BF5C7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30A2F" w:rsidRPr="00BF5C75" w:rsidRDefault="00BF5C75">
            <w:pPr>
              <w:pStyle w:val="af9"/>
              <w:rPr>
                <w:sz w:val="16"/>
              </w:rPr>
            </w:pPr>
            <w:proofErr w:type="spellStart"/>
            <w:r w:rsidRPr="00BF5C75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30A2F" w:rsidRPr="00BF5C7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30A2F" w:rsidRPr="00BF5C75" w:rsidRDefault="00BF5C75">
                  <w:pPr>
                    <w:jc w:val="both"/>
                    <w:rPr>
                      <w:sz w:val="16"/>
                    </w:rPr>
                  </w:pPr>
                  <w:r w:rsidRPr="00BF5C75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430A2F" w:rsidRPr="00BF5C75" w:rsidRDefault="00BF5C75">
                  <w:pPr>
                    <w:jc w:val="both"/>
                    <w:rPr>
                      <w:sz w:val="16"/>
                    </w:rPr>
                  </w:pPr>
                  <w:r w:rsidRPr="00BF5C75">
                    <w:rPr>
                      <w:sz w:val="16"/>
                      <w:szCs w:val="20"/>
                    </w:rPr>
                    <w:t>Участник закупки должен соответствовать единым требованиям установленным разделом 12 документации об аукционе. В соответствии с пунктом 1 част</w:t>
                  </w:r>
                  <w:r w:rsidRPr="00BF5C75">
                    <w:rPr>
                      <w:sz w:val="16"/>
                      <w:szCs w:val="20"/>
                    </w:rPr>
                    <w:t>и 1 статьи 31 Закона требования не установлены</w:t>
                  </w:r>
                </w:p>
              </w:tc>
            </w:tr>
            <w:tr w:rsidR="00430A2F" w:rsidRPr="00BF5C7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30A2F" w:rsidRPr="00BF5C75" w:rsidRDefault="00BF5C75">
                  <w:pPr>
                    <w:jc w:val="both"/>
                    <w:rPr>
                      <w:sz w:val="16"/>
                    </w:rPr>
                  </w:pPr>
                  <w:r w:rsidRPr="00BF5C75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430A2F" w:rsidRPr="00BF5C75" w:rsidRDefault="00BF5C75">
                  <w:pPr>
                    <w:jc w:val="both"/>
                    <w:rPr>
                      <w:sz w:val="16"/>
                    </w:rPr>
                  </w:pPr>
                  <w:r w:rsidRPr="00BF5C75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BF5C75">
                    <w:rPr>
                      <w:sz w:val="16"/>
                      <w:szCs w:val="20"/>
                    </w:rPr>
                    <w:t>(подрядчиков, исполнителей) информации об участнике закупки, в том числе информации о лицах, указанных в пунктах 2 и 3 части 3 статьи 104 Закона</w:t>
                  </w:r>
                </w:p>
              </w:tc>
            </w:tr>
          </w:tbl>
          <w:p w:rsidR="00430A2F" w:rsidRPr="00BF5C75" w:rsidRDefault="00430A2F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430A2F" w:rsidRPr="00BF5C75" w:rsidTr="00BF5C7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30A2F" w:rsidRPr="00BF5C75" w:rsidRDefault="00BF5C75">
            <w:pPr>
              <w:pStyle w:val="af9"/>
              <w:rPr>
                <w:sz w:val="16"/>
              </w:rPr>
            </w:pPr>
            <w:proofErr w:type="spellStart"/>
            <w:r w:rsidRPr="00BF5C75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30A2F" w:rsidRPr="00BF5C75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430A2F" w:rsidRPr="00BF5C75" w:rsidRDefault="00BF5C75">
                  <w:pPr>
                    <w:jc w:val="both"/>
                    <w:rPr>
                      <w:sz w:val="16"/>
                    </w:rPr>
                  </w:pPr>
                  <w:r w:rsidRPr="00BF5C75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</w:t>
                  </w:r>
                  <w:r w:rsidRPr="00BF5C75">
                    <w:rPr>
                      <w:sz w:val="16"/>
                      <w:szCs w:val="20"/>
                    </w:rPr>
                    <w:t>в в соответствии с приказом Минэкономразвития России № 126н от 04.06.2018</w:t>
                  </w:r>
                </w:p>
                <w:p w:rsidR="00430A2F" w:rsidRPr="00BF5C75" w:rsidRDefault="00BF5C75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BF5C75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430A2F" w:rsidRPr="00BF5C75" w:rsidRDefault="00430A2F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430A2F" w:rsidRPr="00BF5C75" w:rsidTr="00BF5C7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30A2F" w:rsidRPr="00BF5C75" w:rsidRDefault="00BF5C75">
            <w:pPr>
              <w:pStyle w:val="af9"/>
              <w:rPr>
                <w:sz w:val="16"/>
              </w:rPr>
            </w:pPr>
            <w:proofErr w:type="spellStart"/>
            <w:r w:rsidRPr="00BF5C75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430A2F" w:rsidRPr="00BF5C75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430A2F" w:rsidRPr="00BF5C75" w:rsidRDefault="00BF5C75">
                  <w:pPr>
                    <w:rPr>
                      <w:sz w:val="16"/>
                    </w:rPr>
                  </w:pPr>
                  <w:r w:rsidRPr="00BF5C75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</w:t>
                  </w:r>
                  <w:r w:rsidRPr="00BF5C75">
                    <w:rPr>
                      <w:sz w:val="16"/>
                      <w:szCs w:val="20"/>
                    </w:rPr>
                    <w:t>Федерального закона № 44-ФЗ</w:t>
                  </w:r>
                </w:p>
              </w:tc>
            </w:tr>
            <w:tr w:rsidR="00430A2F" w:rsidRPr="00BF5C75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430A2F" w:rsidRPr="00BF5C75" w:rsidRDefault="00BF5C75">
                  <w:pPr>
                    <w:rPr>
                      <w:sz w:val="16"/>
                    </w:rPr>
                  </w:pPr>
                  <w:r w:rsidRPr="00BF5C75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430A2F" w:rsidRPr="00BF5C75" w:rsidRDefault="00BF5C75">
                  <w:pPr>
                    <w:rPr>
                      <w:sz w:val="16"/>
                    </w:rPr>
                  </w:pPr>
                  <w:r w:rsidRPr="00BF5C75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</w:t>
                  </w:r>
                  <w:r w:rsidRPr="00BF5C75">
                    <w:rPr>
                      <w:sz w:val="16"/>
                      <w:szCs w:val="20"/>
                    </w:rPr>
                    <w:t xml:space="preserve">некоммерческими организациями (в соответствии с частью </w:t>
                  </w:r>
                  <w:r w:rsidRPr="00BF5C75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BF5C75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BF5C75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BF5C75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BF5C75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BF5C75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BF5C75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430A2F" w:rsidRPr="00BF5C75" w:rsidRDefault="00430A2F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430A2F" w:rsidRDefault="00430A2F">
      <w:pPr>
        <w:rPr>
          <w:rFonts w:eastAsia="Times New Roman"/>
          <w:sz w:val="20"/>
          <w:szCs w:val="20"/>
        </w:rPr>
      </w:pPr>
    </w:p>
    <w:p w:rsidR="00430A2F" w:rsidRDefault="00BF5C75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30A2F">
        <w:tc>
          <w:tcPr>
            <w:tcW w:w="4960" w:type="dxa"/>
            <w:shd w:val="clear" w:color="auto" w:fill="auto"/>
          </w:tcPr>
          <w:p w:rsidR="00430A2F" w:rsidRDefault="00BF5C7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30A2F" w:rsidRDefault="00BF5C75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30A2F">
        <w:tc>
          <w:tcPr>
            <w:tcW w:w="4960" w:type="dxa"/>
            <w:shd w:val="clear" w:color="auto" w:fill="auto"/>
          </w:tcPr>
          <w:p w:rsidR="00430A2F" w:rsidRDefault="00BF5C7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30A2F" w:rsidRDefault="00BF5C75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430A2F">
        <w:tc>
          <w:tcPr>
            <w:tcW w:w="4960" w:type="dxa"/>
            <w:shd w:val="clear" w:color="auto" w:fill="auto"/>
          </w:tcPr>
          <w:p w:rsidR="00430A2F" w:rsidRDefault="00BF5C7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30A2F" w:rsidRDefault="00BF5C75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430A2F" w:rsidRDefault="00430A2F">
      <w:pPr>
        <w:rPr>
          <w:rFonts w:eastAsia="Times New Roman"/>
          <w:sz w:val="20"/>
          <w:szCs w:val="20"/>
        </w:rPr>
      </w:pPr>
    </w:p>
    <w:p w:rsidR="00430A2F" w:rsidRDefault="00BF5C7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430A2F" w:rsidRDefault="00430A2F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552"/>
        <w:gridCol w:w="3685"/>
        <w:gridCol w:w="1780"/>
      </w:tblGrid>
      <w:tr w:rsidR="00430A2F" w:rsidTr="00BF5C75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430A2F" w:rsidRDefault="00BF5C7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30A2F" w:rsidRPr="00BF5C75" w:rsidTr="00BF5C7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A2F" w:rsidRPr="00BF5C75" w:rsidRDefault="00BF5C75" w:rsidP="00BF5C75">
            <w:pPr>
              <w:jc w:val="center"/>
              <w:rPr>
                <w:b/>
                <w:sz w:val="18"/>
                <w:szCs w:val="20"/>
              </w:rPr>
            </w:pPr>
            <w:r w:rsidRPr="00BF5C75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A2F" w:rsidRPr="00BF5C75" w:rsidRDefault="00BF5C75" w:rsidP="00BF5C75">
            <w:pPr>
              <w:jc w:val="center"/>
              <w:rPr>
                <w:b/>
                <w:sz w:val="18"/>
                <w:szCs w:val="20"/>
              </w:rPr>
            </w:pPr>
            <w:r w:rsidRPr="00BF5C75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A2F" w:rsidRPr="00BF5C75" w:rsidRDefault="00BF5C75" w:rsidP="00BF5C75">
            <w:pPr>
              <w:jc w:val="center"/>
              <w:rPr>
                <w:b/>
                <w:sz w:val="18"/>
                <w:szCs w:val="20"/>
              </w:rPr>
            </w:pPr>
            <w:r w:rsidRPr="00BF5C75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A2F" w:rsidRPr="00BF5C75" w:rsidRDefault="00BF5C75" w:rsidP="00BF5C75">
            <w:pPr>
              <w:jc w:val="center"/>
              <w:rPr>
                <w:b/>
                <w:sz w:val="18"/>
                <w:szCs w:val="20"/>
              </w:rPr>
            </w:pPr>
            <w:r w:rsidRPr="00BF5C75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430A2F" w:rsidTr="00BF5C7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A2F" w:rsidRPr="00BF5C75" w:rsidRDefault="00BF5C75" w:rsidP="00BF5C75">
            <w:pPr>
              <w:pStyle w:val="af9"/>
              <w:jc w:val="center"/>
              <w:rPr>
                <w:sz w:val="18"/>
              </w:rPr>
            </w:pPr>
            <w:r w:rsidRPr="00BF5C75">
              <w:rPr>
                <w:sz w:val="18"/>
                <w:szCs w:val="20"/>
                <w:lang w:val="en-US"/>
              </w:rPr>
              <w:t>EA-134858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A2F" w:rsidRPr="00BF5C75" w:rsidRDefault="00BF5C75" w:rsidP="00BF5C75">
            <w:pPr>
              <w:jc w:val="center"/>
              <w:rPr>
                <w:sz w:val="18"/>
              </w:rPr>
            </w:pPr>
            <w:r w:rsidRPr="00BF5C75">
              <w:rPr>
                <w:sz w:val="18"/>
                <w:szCs w:val="20"/>
                <w:lang w:val="en-US"/>
              </w:rPr>
              <w:t>РУССКИЙ ВИТАЛИЙ ЮРЬЕВИЧ / 602101023283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A2F" w:rsidRPr="00BF5C75" w:rsidRDefault="00BF5C75" w:rsidP="00BF5C75">
            <w:pPr>
              <w:jc w:val="center"/>
              <w:rPr>
                <w:sz w:val="18"/>
              </w:rPr>
            </w:pPr>
            <w:r w:rsidRPr="00BF5C75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BF5C75">
              <w:rPr>
                <w:sz w:val="18"/>
                <w:szCs w:val="20"/>
              </w:rPr>
              <w:t>электронном аукционе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A2F" w:rsidRPr="00BF5C75" w:rsidRDefault="00BF5C75" w:rsidP="00BF5C75">
            <w:pPr>
              <w:jc w:val="center"/>
              <w:rPr>
                <w:sz w:val="18"/>
              </w:rPr>
            </w:pPr>
            <w:r w:rsidRPr="00BF5C75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430A2F" w:rsidRDefault="00430A2F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552"/>
        <w:gridCol w:w="2409"/>
        <w:gridCol w:w="3056"/>
      </w:tblGrid>
      <w:tr w:rsidR="00430A2F" w:rsidTr="00BF5C75">
        <w:tc>
          <w:tcPr>
            <w:tcW w:w="9915" w:type="dxa"/>
            <w:gridSpan w:val="4"/>
            <w:shd w:val="clear" w:color="auto" w:fill="auto"/>
          </w:tcPr>
          <w:p w:rsidR="00430A2F" w:rsidRDefault="00BF5C7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30A2F" w:rsidRPr="00BF5C75" w:rsidTr="00BF5C7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A2F" w:rsidRPr="00BF5C75" w:rsidRDefault="00BF5C75" w:rsidP="00BF5C7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F5C75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A2F" w:rsidRPr="00BF5C75" w:rsidRDefault="00BF5C75" w:rsidP="00BF5C7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F5C75">
              <w:rPr>
                <w:b/>
                <w:sz w:val="18"/>
                <w:szCs w:val="20"/>
              </w:rPr>
              <w:t>Наименование / ИНН</w:t>
            </w:r>
          </w:p>
          <w:p w:rsidR="00430A2F" w:rsidRPr="00BF5C75" w:rsidRDefault="00BF5C75" w:rsidP="00BF5C7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F5C75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A2F" w:rsidRPr="00BF5C75" w:rsidRDefault="00BF5C75" w:rsidP="00BF5C7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F5C75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30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A2F" w:rsidRPr="00BF5C75" w:rsidRDefault="00BF5C75" w:rsidP="00BF5C7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F5C75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430A2F" w:rsidTr="00BF5C7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A2F" w:rsidRPr="00BF5C75" w:rsidRDefault="00BF5C75" w:rsidP="00BF5C75">
            <w:pPr>
              <w:jc w:val="center"/>
              <w:rPr>
                <w:sz w:val="18"/>
              </w:rPr>
            </w:pPr>
            <w:r w:rsidRPr="00BF5C75">
              <w:rPr>
                <w:sz w:val="18"/>
                <w:szCs w:val="20"/>
                <w:lang w:val="en-US"/>
              </w:rPr>
              <w:t>EA-134858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A2F" w:rsidRPr="00BF5C75" w:rsidRDefault="00BF5C75" w:rsidP="00BF5C75">
            <w:pPr>
              <w:jc w:val="center"/>
              <w:rPr>
                <w:sz w:val="18"/>
              </w:rPr>
            </w:pPr>
            <w:r w:rsidRPr="00BF5C75">
              <w:rPr>
                <w:sz w:val="18"/>
                <w:szCs w:val="20"/>
                <w:lang w:val="en-US"/>
              </w:rPr>
              <w:t>РУССКИЙ ВИТАЛИЙ ЮРЬЕВИЧ / 602101023283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A2F" w:rsidRPr="00BF5C75" w:rsidRDefault="00BF5C75" w:rsidP="00BF5C75">
            <w:pPr>
              <w:jc w:val="center"/>
              <w:rPr>
                <w:sz w:val="18"/>
              </w:rPr>
            </w:pPr>
            <w:proofErr w:type="spellStart"/>
            <w:r w:rsidRPr="00BF5C75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BF5C7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5C75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BF5C7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5C75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30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A2F" w:rsidRPr="00BF5C75" w:rsidRDefault="00BF5C75" w:rsidP="00BF5C75">
            <w:pPr>
              <w:jc w:val="center"/>
              <w:rPr>
                <w:sz w:val="18"/>
              </w:rPr>
            </w:pPr>
            <w:r w:rsidRPr="00BF5C7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30A2F" w:rsidTr="00BF5C7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A2F" w:rsidRPr="00BF5C75" w:rsidRDefault="00BF5C75" w:rsidP="00BF5C75">
            <w:pPr>
              <w:jc w:val="center"/>
              <w:rPr>
                <w:sz w:val="18"/>
              </w:rPr>
            </w:pPr>
            <w:r w:rsidRPr="00BF5C75">
              <w:rPr>
                <w:sz w:val="18"/>
                <w:szCs w:val="20"/>
                <w:lang w:val="en-US"/>
              </w:rPr>
              <w:t>EA-134858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A2F" w:rsidRPr="00BF5C75" w:rsidRDefault="00BF5C75" w:rsidP="00BF5C75">
            <w:pPr>
              <w:jc w:val="center"/>
              <w:rPr>
                <w:sz w:val="18"/>
              </w:rPr>
            </w:pPr>
            <w:r w:rsidRPr="00BF5C75">
              <w:rPr>
                <w:sz w:val="18"/>
                <w:szCs w:val="20"/>
                <w:lang w:val="en-US"/>
              </w:rPr>
              <w:t>РУССКИЙ ВИТАЛИЙ ЮРЬЕВИЧ / 602101023283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A2F" w:rsidRPr="00BF5C75" w:rsidRDefault="00BF5C75" w:rsidP="00BF5C75">
            <w:pPr>
              <w:jc w:val="center"/>
              <w:rPr>
                <w:sz w:val="18"/>
              </w:rPr>
            </w:pPr>
            <w:r w:rsidRPr="00BF5C75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30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A2F" w:rsidRPr="00BF5C75" w:rsidRDefault="00BF5C75" w:rsidP="00BF5C75">
            <w:pPr>
              <w:jc w:val="center"/>
              <w:rPr>
                <w:sz w:val="18"/>
              </w:rPr>
            </w:pPr>
            <w:r w:rsidRPr="00BF5C75">
              <w:rPr>
                <w:sz w:val="18"/>
                <w:szCs w:val="20"/>
              </w:rPr>
              <w:t>Участник электронного аукциона и поданная им заявка СООТВЕТСТВУЕТ треб</w:t>
            </w:r>
            <w:r w:rsidRPr="00BF5C75">
              <w:rPr>
                <w:sz w:val="18"/>
                <w:szCs w:val="20"/>
              </w:rPr>
              <w:t>ованиям документации об электронном аукционе</w:t>
            </w:r>
          </w:p>
        </w:tc>
      </w:tr>
      <w:tr w:rsidR="00430A2F" w:rsidTr="00BF5C7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A2F" w:rsidRPr="00BF5C75" w:rsidRDefault="00BF5C75" w:rsidP="00BF5C75">
            <w:pPr>
              <w:jc w:val="center"/>
              <w:rPr>
                <w:sz w:val="18"/>
              </w:rPr>
            </w:pPr>
            <w:r w:rsidRPr="00BF5C75">
              <w:rPr>
                <w:sz w:val="18"/>
                <w:szCs w:val="20"/>
                <w:lang w:val="en-US"/>
              </w:rPr>
              <w:lastRenderedPageBreak/>
              <w:t>EA-134858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A2F" w:rsidRPr="00BF5C75" w:rsidRDefault="00BF5C75" w:rsidP="00BF5C75">
            <w:pPr>
              <w:jc w:val="center"/>
              <w:rPr>
                <w:sz w:val="18"/>
              </w:rPr>
            </w:pPr>
            <w:r w:rsidRPr="00BF5C75">
              <w:rPr>
                <w:sz w:val="18"/>
                <w:szCs w:val="20"/>
                <w:lang w:val="en-US"/>
              </w:rPr>
              <w:t>РУССКИЙ ВИТАЛИЙ ЮРЬЕВИЧ / 602101023283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A2F" w:rsidRPr="00BF5C75" w:rsidRDefault="00BF5C75" w:rsidP="00BF5C75">
            <w:pPr>
              <w:jc w:val="center"/>
              <w:rPr>
                <w:sz w:val="18"/>
              </w:rPr>
            </w:pPr>
            <w:r w:rsidRPr="00BF5C75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BF5C75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BF5C75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30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A2F" w:rsidRPr="00BF5C75" w:rsidRDefault="00BF5C75" w:rsidP="00BF5C75">
            <w:pPr>
              <w:jc w:val="center"/>
              <w:rPr>
                <w:sz w:val="18"/>
              </w:rPr>
            </w:pPr>
            <w:r w:rsidRPr="00BF5C7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430A2F" w:rsidRPr="00BF5C75" w:rsidRDefault="00430A2F">
      <w:pPr>
        <w:jc w:val="both"/>
        <w:rPr>
          <w:sz w:val="20"/>
          <w:szCs w:val="20"/>
        </w:rPr>
      </w:pPr>
    </w:p>
    <w:p w:rsidR="00430A2F" w:rsidRDefault="00BF5C75">
      <w:pPr>
        <w:jc w:val="both"/>
      </w:pPr>
      <w:r w:rsidRPr="00BF5C75">
        <w:rPr>
          <w:rFonts w:eastAsia="Times New Roman"/>
          <w:sz w:val="20"/>
          <w:szCs w:val="20"/>
        </w:rPr>
        <w:t xml:space="preserve">Электронный </w:t>
      </w:r>
      <w:r w:rsidRPr="00BF5C75">
        <w:rPr>
          <w:rFonts w:eastAsia="Times New Roman"/>
          <w:sz w:val="20"/>
          <w:szCs w:val="20"/>
        </w:rPr>
        <w:t>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</w:t>
      </w:r>
      <w:r w:rsidRPr="00BF5C75">
        <w:rPr>
          <w:rFonts w:eastAsia="Times New Roman"/>
          <w:sz w:val="20"/>
          <w:szCs w:val="20"/>
        </w:rPr>
        <w:t>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430A2F" w:rsidRPr="00BF5C75" w:rsidRDefault="00430A2F">
      <w:pPr>
        <w:jc w:val="both"/>
        <w:rPr>
          <w:sz w:val="20"/>
          <w:szCs w:val="20"/>
        </w:rPr>
      </w:pPr>
    </w:p>
    <w:p w:rsidR="00430A2F" w:rsidRPr="00BF5C75" w:rsidRDefault="00BF5C75">
      <w:pPr>
        <w:jc w:val="both"/>
        <w:rPr>
          <w:b/>
        </w:rPr>
      </w:pPr>
      <w:r w:rsidRPr="00BF5C75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BF5C75">
        <w:rPr>
          <w:rFonts w:eastAsia="Times New Roman"/>
          <w:sz w:val="20"/>
          <w:szCs w:val="20"/>
        </w:rPr>
        <w:t xml:space="preserve"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BF5C75">
        <w:rPr>
          <w:rFonts w:eastAsia="Times New Roman"/>
          <w:b/>
          <w:sz w:val="20"/>
          <w:szCs w:val="20"/>
        </w:rPr>
        <w:t>РУССКИЙ ВИТАЛИЙ ЮРЬЕВИЧ.</w:t>
      </w:r>
    </w:p>
    <w:p w:rsidR="00430A2F" w:rsidRDefault="00BF5C75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</w: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</w:t>
      </w:r>
      <w:r>
        <w:rPr>
          <w:rFonts w:eastAsia="Times New Roman"/>
          <w:sz w:val="20"/>
          <w:szCs w:val="20"/>
        </w:rPr>
        <w:t>и муниципальных нужд.</w:t>
      </w:r>
    </w:p>
    <w:p w:rsidR="00430A2F" w:rsidRDefault="00430A2F">
      <w:pPr>
        <w:rPr>
          <w:rFonts w:eastAsia="Times New Roman"/>
          <w:sz w:val="20"/>
          <w:szCs w:val="20"/>
        </w:rPr>
      </w:pPr>
    </w:p>
    <w:p w:rsidR="00430A2F" w:rsidRDefault="00BF5C7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30A2F" w:rsidRDefault="00430A2F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430A2F" w:rsidRDefault="00BF5C75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30A2F" w:rsidRDefault="00430A2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30A2F">
        <w:tc>
          <w:tcPr>
            <w:tcW w:w="3307" w:type="dxa"/>
            <w:shd w:val="clear" w:color="auto" w:fill="auto"/>
            <w:vAlign w:val="bottom"/>
          </w:tcPr>
          <w:p w:rsidR="00430A2F" w:rsidRDefault="00BF5C7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30A2F" w:rsidRDefault="00430A2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30A2F" w:rsidRDefault="00BF5C7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30A2F">
        <w:tc>
          <w:tcPr>
            <w:tcW w:w="3307" w:type="dxa"/>
            <w:shd w:val="clear" w:color="auto" w:fill="auto"/>
            <w:vAlign w:val="bottom"/>
          </w:tcPr>
          <w:p w:rsidR="00430A2F" w:rsidRDefault="00BF5C7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30A2F" w:rsidRDefault="00430A2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30A2F" w:rsidRDefault="00BF5C75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430A2F">
        <w:tc>
          <w:tcPr>
            <w:tcW w:w="3307" w:type="dxa"/>
            <w:shd w:val="clear" w:color="auto" w:fill="auto"/>
            <w:vAlign w:val="bottom"/>
          </w:tcPr>
          <w:p w:rsidR="00430A2F" w:rsidRDefault="00BF5C7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30A2F" w:rsidRDefault="00430A2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30A2F" w:rsidRDefault="00BF5C75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BF5C75"/>
    <w:sectPr w:rsidR="00000000" w:rsidSect="00BF5C75">
      <w:footerReference w:type="default" r:id="rId7"/>
      <w:pgSz w:w="11906" w:h="16838"/>
      <w:pgMar w:top="567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F5C75">
      <w:r>
        <w:separator/>
      </w:r>
    </w:p>
  </w:endnote>
  <w:endnote w:type="continuationSeparator" w:id="0">
    <w:p w:rsidR="00000000" w:rsidRDefault="00BF5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0A2F" w:rsidRDefault="00430A2F">
    <w:pPr>
      <w:jc w:val="both"/>
    </w:pPr>
  </w:p>
  <w:p w:rsidR="00430A2F" w:rsidRDefault="00430A2F">
    <w:pPr>
      <w:pStyle w:val="afe"/>
    </w:pPr>
  </w:p>
  <w:p w:rsidR="00430A2F" w:rsidRDefault="00430A2F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0A2F" w:rsidRDefault="00430A2F"/>
  </w:footnote>
  <w:footnote w:type="continuationSeparator" w:id="0">
    <w:p w:rsidR="00430A2F" w:rsidRDefault="00BF5C75">
      <w:r>
        <w:continuationSeparator/>
      </w:r>
    </w:p>
  </w:footnote>
  <w:footnote w:id="1">
    <w:p w:rsidR="00430A2F" w:rsidRDefault="00BF5C75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0A2F"/>
    <w:rsid w:val="00430A2F"/>
    <w:rsid w:val="00BF5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duY3dcslW9u4ItoFKIMMKukfMi2Ll6e0bTtzNkmno1k=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+lRh/K7b1X8JsmTybuthGQ779wYsb1gUQT6czszrQV0=</DigestValue>
    </Reference>
  </SignedInfo>
  <SignatureValue>63vvPXTOqdkSLVuWlTq6gzrDTRfUDButtfX/bRmIGY58LAr+P3/D87+NbyLoiLF2
xE12s6uaN1occdp+qPr8PA==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lVL5CHLoGdHpzcM56ZacoQhs84M=</DigestValue>
      </Reference>
      <Reference URI="/word/endnotes.xml?ContentType=application/vnd.openxmlformats-officedocument.wordprocessingml.endnotes+xml">
        <DigestMethod Algorithm="http://www.w3.org/2000/09/xmldsig#sha1"/>
        <DigestValue>qg+m5EnOi15KfjpFJfPbkOvfcCk=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j7djAFmKbeob9S8enJtjuArW91U=</DigestValue>
      </Reference>
      <Reference URI="/word/footnotes.xml?ContentType=application/vnd.openxmlformats-officedocument.wordprocessingml.footnotes+xml">
        <DigestMethod Algorithm="http://www.w3.org/2000/09/xmldsig#sha1"/>
        <DigestValue>JC33HJ1yo2d4FtCY2mHOvE1LBUU=</DigestValue>
      </Reference>
      <Reference URI="/word/settings.xml?ContentType=application/vnd.openxmlformats-officedocument.wordprocessingml.settings+xml">
        <DigestMethod Algorithm="http://www.w3.org/2000/09/xmldsig#sha1"/>
        <DigestValue>pZKRd0cec06bcovC3d5PeqKj2X0=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2021-12-10T08:22:15Z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2021-12-10T08:22:15Z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eu7XKuAV9IG3EYkpce2GdpI4XiVAJYxnSiS2E/iIXS0=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t49HmfhIVbN4e/lIQ6BmvhevmzWQl3v9FxN1BodeSPc=</DigestValue>
    </Reference>
  </SignedInfo>
  <SignatureValue>MDjjRXjH6LSdctT29Bu7dcOXVRGFTcOxboQ4i+LTXUPcZozaLeKG6OHCQ6phnASs
LEcex95mtF3uIxcXa5CFVQ==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lVL5CHLoGdHpzcM56ZacoQhs84M=</DigestValue>
      </Reference>
      <Reference URI="/word/endnotes.xml?ContentType=application/vnd.openxmlformats-officedocument.wordprocessingml.endnotes+xml">
        <DigestMethod Algorithm="http://www.w3.org/2000/09/xmldsig#sha1"/>
        <DigestValue>qg+m5EnOi15KfjpFJfPbkOvfcCk=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j7djAFmKbeob9S8enJtjuArW91U=</DigestValue>
      </Reference>
      <Reference URI="/word/footnotes.xml?ContentType=application/vnd.openxmlformats-officedocument.wordprocessingml.footnotes+xml">
        <DigestMethod Algorithm="http://www.w3.org/2000/09/xmldsig#sha1"/>
        <DigestValue>JC33HJ1yo2d4FtCY2mHOvE1LBUU=</DigestValue>
      </Reference>
      <Reference URI="/word/settings.xml?ContentType=application/vnd.openxmlformats-officedocument.wordprocessingml.settings+xml">
        <DigestMethod Algorithm="http://www.w3.org/2000/09/xmldsig#sha1"/>
        <DigestValue>pZKRd0cec06bcovC3d5PeqKj2X0=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2021-12-10T08:22:21Z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2021-12-10T08:22:21Z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b0V++MOVU/ByBeOi9xNql+oKXfhXJAIQ56jryK8h6FM=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cZTMWskL2Edtl0c26l515JDRC9f/WkXW15lUBq+2u1Q=</DigestValue>
    </Reference>
  </SignedInfo>
  <SignatureValue>hqEuzgEKF7wSav9quzqxVfs47Rg1C2GPL6m7TskoJT3HY0nGaMvEbBnKSoy9D3NR
bsLHBIwwFH9tjcPAtU4UEg==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lVL5CHLoGdHpzcM56ZacoQhs84M=</DigestValue>
      </Reference>
      <Reference URI="/word/endnotes.xml?ContentType=application/vnd.openxmlformats-officedocument.wordprocessingml.endnotes+xml">
        <DigestMethod Algorithm="http://www.w3.org/2000/09/xmldsig#sha1"/>
        <DigestValue>qg+m5EnOi15KfjpFJfPbkOvfcCk=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j7djAFmKbeob9S8enJtjuArW91U=</DigestValue>
      </Reference>
      <Reference URI="/word/footnotes.xml?ContentType=application/vnd.openxmlformats-officedocument.wordprocessingml.footnotes+xml">
        <DigestMethod Algorithm="http://www.w3.org/2000/09/xmldsig#sha1"/>
        <DigestValue>JC33HJ1yo2d4FtCY2mHOvE1LBUU=</DigestValue>
      </Reference>
      <Reference URI="/word/settings.xml?ContentType=application/vnd.openxmlformats-officedocument.wordprocessingml.settings+xml">
        <DigestMethod Algorithm="http://www.w3.org/2000/09/xmldsig#sha1"/>
        <DigestValue>pZKRd0cec06bcovC3d5PeqKj2X0=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2021-12-10T08:22:53Z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2021-12-10T08:22:53Z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716</Words>
  <Characters>4086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2021-12-10T08:22:00Z</cp:lastPrinted>
  <dcterms:created xsi:type="dcterms:W3CDTF">2019-08-30T06:11:00Z</dcterms:created>
  <dcterms:modified xsi:type="dcterms:W3CDTF">2021-12-10T08:22:00Z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