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60B0" w:rsidRDefault="0092704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260B0" w:rsidRDefault="0092704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лекарственного препарата для медицинского применения </w:t>
      </w:r>
      <w:proofErr w:type="spellStart"/>
      <w:r>
        <w:rPr>
          <w:rFonts w:eastAsia="Times New Roman"/>
          <w:b/>
          <w:bCs/>
          <w:sz w:val="20"/>
          <w:szCs w:val="20"/>
        </w:rPr>
        <w:t>Инозин+Никотинамид+Рибофлавин+Янтарная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кислота на 2022-2023 г."</w:t>
      </w:r>
    </w:p>
    <w:p w:rsidR="008260B0" w:rsidRPr="00227D9D" w:rsidRDefault="00927040">
      <w:pPr>
        <w:ind w:firstLine="567"/>
        <w:jc w:val="center"/>
        <w:rPr>
          <w:rFonts w:eastAsia="Times New Roman"/>
          <w:b/>
          <w:bCs/>
        </w:rPr>
      </w:pPr>
      <w:r w:rsidRPr="00227D9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27D9D">
        <w:rPr>
          <w:rFonts w:eastAsia="Times New Roman"/>
          <w:b/>
          <w:bCs/>
          <w:sz w:val="20"/>
          <w:szCs w:val="20"/>
        </w:rPr>
        <w:t xml:space="preserve"> 0145200000421001544) </w:t>
      </w:r>
    </w:p>
    <w:p w:rsidR="008260B0" w:rsidRPr="00227D9D" w:rsidRDefault="008260B0">
      <w:pPr>
        <w:ind w:firstLine="567"/>
        <w:jc w:val="center"/>
        <w:rPr>
          <w:sz w:val="20"/>
          <w:szCs w:val="20"/>
        </w:rPr>
      </w:pPr>
    </w:p>
    <w:p w:rsidR="008260B0" w:rsidRPr="00227D9D" w:rsidRDefault="00124F82">
      <w:pPr>
        <w:ind w:firstLine="567"/>
        <w:jc w:val="right"/>
      </w:pPr>
      <w:r>
        <w:rPr>
          <w:rFonts w:eastAsia="Times New Roman"/>
          <w:sz w:val="20"/>
          <w:szCs w:val="20"/>
        </w:rPr>
        <w:t>13</w:t>
      </w:r>
      <w:r w:rsidR="00927040" w:rsidRPr="00227D9D">
        <w:rPr>
          <w:rFonts w:eastAsia="Times New Roman"/>
          <w:sz w:val="20"/>
          <w:szCs w:val="20"/>
        </w:rPr>
        <w:t>.12.</w:t>
      </w:r>
      <w:r>
        <w:rPr>
          <w:rFonts w:eastAsia="Times New Roman"/>
          <w:sz w:val="20"/>
          <w:szCs w:val="20"/>
        </w:rPr>
        <w:t>20</w:t>
      </w:r>
      <w:r w:rsidR="00927040" w:rsidRPr="00227D9D">
        <w:rPr>
          <w:rFonts w:eastAsia="Times New Roman"/>
          <w:sz w:val="20"/>
          <w:szCs w:val="20"/>
        </w:rPr>
        <w:t xml:space="preserve">21 </w:t>
      </w:r>
    </w:p>
    <w:p w:rsidR="008260B0" w:rsidRPr="00227D9D" w:rsidRDefault="008260B0">
      <w:pPr>
        <w:ind w:firstLine="567"/>
        <w:rPr>
          <w:rFonts w:eastAsia="Times New Roman"/>
          <w:sz w:val="20"/>
          <w:szCs w:val="20"/>
        </w:rPr>
      </w:pPr>
    </w:p>
    <w:p w:rsidR="008260B0" w:rsidRPr="00227D9D" w:rsidRDefault="008260B0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8260B0" w:rsidRPr="00227D9D" w:rsidRDefault="00927040">
      <w:r>
        <w:rPr>
          <w:rFonts w:eastAsia="Times New Roman"/>
          <w:sz w:val="20"/>
          <w:szCs w:val="20"/>
        </w:rPr>
        <w:t>Организатор</w:t>
      </w:r>
      <w:r w:rsidRPr="00227D9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27D9D">
        <w:rPr>
          <w:rFonts w:eastAsia="Times New Roman"/>
          <w:sz w:val="20"/>
          <w:szCs w:val="20"/>
        </w:rPr>
        <w:t>: КОМИТЕТ ГОСУДАРСТВЕННОГО ЗАКАЗА ЛЕНИНГРАДСКОЙ ОБЛАСТИ</w:t>
      </w:r>
    </w:p>
    <w:p w:rsidR="008260B0" w:rsidRPr="00227D9D" w:rsidRDefault="008260B0">
      <w:pPr>
        <w:rPr>
          <w:rFonts w:eastAsia="Times New Roman"/>
          <w:sz w:val="20"/>
          <w:szCs w:val="20"/>
        </w:rPr>
      </w:pPr>
    </w:p>
    <w:p w:rsidR="008260B0" w:rsidRPr="00227D9D" w:rsidRDefault="00927040">
      <w:r w:rsidRPr="00227D9D">
        <w:rPr>
          <w:rFonts w:eastAsia="Times New Roman"/>
          <w:sz w:val="20"/>
          <w:szCs w:val="20"/>
        </w:rPr>
        <w:t>Заказчики:</w:t>
      </w:r>
      <w:r w:rsidRPr="00227D9D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"КИРОВСКАЯ МЕЖРАЙОННАЯ БОЛЬНИЦА"</w:t>
      </w:r>
      <w:r w:rsidRPr="00227D9D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"КИРИШСКАЯ КЛИНИЧЕСКАЯ МЕЖРАЙОННАЯ БОЛЬНИЦА"</w:t>
      </w:r>
      <w:r w:rsidRPr="00227D9D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"КИНГИСЕППСКАЯ МЕЖРАЙОННАЯ БОЛЬНИЦА ИМ. П.Н.ПРОХОРОВА"</w:t>
      </w:r>
      <w:r w:rsidRPr="00227D9D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"ГАТЧИНСКАЯ КЛИНИЧЕСКАЯ МЕЖРАЙОННАЯ БОЛЬНИЦА"</w:t>
      </w:r>
      <w:r w:rsidRPr="00227D9D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"ПОДПОРОЖСКАЯ МЕЖРАЙОННАЯ БОЛЬНИЦА"</w:t>
      </w:r>
      <w:r w:rsidRPr="00227D9D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"ЛУЖСКАЯ МЕЖРАЙОННАЯ БОЛЬНИЦА"</w:t>
      </w:r>
      <w:r w:rsidRPr="00227D9D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"ЛОМОНОСОВСКАЯ МЕЖРАЙОННАЯ БОЛЬНИЦА ИМ.И.Н.ЮДЧЕНКО"</w:t>
      </w:r>
      <w:r w:rsidRPr="00227D9D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"ЛОДЕЙНОПОЛЬСКАЯ МЕЖРАЙОННАЯ БОЛЬНИЦА"</w:t>
      </w:r>
      <w:r w:rsidRPr="00227D9D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"ВЫБОРГСКАЯ МЕЖРАЙОННАЯ БОЛЬНИЦА"</w:t>
      </w:r>
      <w:r w:rsidRPr="00227D9D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"СЕРТОЛОВСКАЯ ГОРОДСКАЯ БОЛЬНИЦА"</w:t>
      </w:r>
      <w:r w:rsidRPr="00227D9D">
        <w:rPr>
          <w:rFonts w:eastAsia="Times New Roman"/>
          <w:sz w:val="20"/>
          <w:szCs w:val="20"/>
        </w:rPr>
        <w:br/>
        <w:t>ГОСУДАРСТВЕННОЕ БЮДЖЕТНОЕ УЧРЕЖДЕНИЕ  ЗДРАВООХРАНЕНИЯ ЛЕНИНГРАДСКОЙ ОБЛАСТИ "ТОКСОВСКАЯ МЕЖРАЙОННАЯ БОЛЬНИЦА"</w:t>
      </w:r>
      <w:r w:rsidRPr="00227D9D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"ВСЕВОЛОЖСКАЯ КЛИНИЧЕСКАЯ МЕЖРАЙОННАЯ БОЛЬНИЦА"</w:t>
      </w:r>
      <w:r w:rsidRPr="00227D9D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"ВЫБОРГСКАЯ ДЕТСКАЯ ГОРОДСКАЯ БОЛЬНИЦА"</w:t>
      </w:r>
      <w:r w:rsidRPr="00227D9D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"ПРИМОРСКАЯ РАЙОННАЯ БОЛЬНИЦА"</w:t>
      </w:r>
      <w:r w:rsidRPr="00227D9D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"ТЕРРИТОРИАЛЬНЫЙ ЦЕНТР МЕДИЦИНЫ КАТАСТРОФ"</w:t>
      </w:r>
      <w:r w:rsidRPr="00227D9D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"ТОСНЕНСКАЯ КЛИНИЧЕСКАЯ МЕЖРАЙОННАЯ БОЛЬНИЦА"</w:t>
      </w:r>
      <w:r w:rsidRPr="00227D9D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"ТИХВИНСКАЯ МЕЖРАЙОННАЯ БОЛЬНИЦА ИМ.А.Ф.КАЛМЫКОВА"</w:t>
      </w:r>
      <w:r w:rsidRPr="00227D9D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"СЛАНЦЕВСКАЯ МЕЖРАЙОННАЯ БОЛЬНИЦА"</w:t>
      </w:r>
      <w:r w:rsidRPr="00227D9D">
        <w:rPr>
          <w:rFonts w:eastAsia="Times New Roman"/>
          <w:sz w:val="20"/>
          <w:szCs w:val="20"/>
        </w:rPr>
        <w:br/>
      </w:r>
      <w:proofErr w:type="gramStart"/>
      <w:r w:rsidRPr="00227D9D">
        <w:rPr>
          <w:rFonts w:eastAsia="Times New Roman"/>
          <w:sz w:val="20"/>
          <w:szCs w:val="20"/>
        </w:rPr>
        <w:t>ГОСУДАРСТВЕННОЕ БЮДЖЕТНОЕ УЧРЕЖДЕНИЕ ЗДРАВООХРАНЕНИЯ ЛЕНИНГРАДСКОЙ ОБЛАСТИ "ПРИОЗЕРСКАЯ МЕЖРАЙОННАЯ БОЛЬНИЦА"</w:t>
      </w:r>
      <w:r w:rsidRPr="00227D9D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ЛЕНИНГРАДСКАЯ ОБЛАСТНАЯ КЛИНИЧЕСКАЯ БОЛЬНИЦА</w:t>
      </w:r>
      <w:r w:rsidRPr="00227D9D">
        <w:rPr>
          <w:rFonts w:eastAsia="Times New Roman"/>
          <w:sz w:val="20"/>
          <w:szCs w:val="20"/>
        </w:rPr>
        <w:br/>
        <w:t>ГОСУДАРСТВЕННОЕ БЮДЖЕТНОЕ УЧРЕЖДЕНИЕ ЗДРАВООХРАНЕНИЯ "ЛЕНИНГРАДСКИЙ ОБЛАСТНОЙ КЛИНИЧЕСКИЙ ОНКОЛОГИЧЕСКИЙ ДИСПАНСЕР ИМ. Л.Д. РОМАНА"</w:t>
      </w:r>
      <w:r w:rsidRPr="00227D9D">
        <w:rPr>
          <w:rFonts w:eastAsia="Times New Roman"/>
          <w:sz w:val="20"/>
          <w:szCs w:val="20"/>
        </w:rPr>
        <w:br/>
        <w:t>ЛЕНИНГРАДСКОЕ ОБЛАСТНОЕ ГОСУДАРСТВЕННОЕ БЮДЖЕТНОЕ УЧРЕЖДЕНИЕ ЗДРАВООХРАНЕНИЯ "ДЕТСКАЯ КЛИНИЧЕСКАЯ БОЛЬНИЦА"</w:t>
      </w:r>
      <w:r w:rsidRPr="00227D9D">
        <w:rPr>
          <w:rFonts w:eastAsia="Times New Roman"/>
          <w:sz w:val="20"/>
          <w:szCs w:val="20"/>
        </w:rPr>
        <w:br/>
        <w:t>ГОСУДАРСТВЕННОЕ КАЗЕННОЕ УЧРЕЖДЕНИЕ ЗДРАВООХРАНЕНИЯ ЛЕНИНГРАДСКОЙ ОБЛАСТИ "УЛЬЯНОВСКАЯ ПСИХИАТРИЧЕСКАЯ БОЛЬНИЦА"</w:t>
      </w:r>
      <w:r w:rsidRPr="00227D9D">
        <w:rPr>
          <w:rFonts w:eastAsia="Times New Roman"/>
          <w:sz w:val="20"/>
          <w:szCs w:val="20"/>
        </w:rPr>
        <w:br/>
        <w:t>ГОСУДАРСТВЕННОЕ КАЗЕННОЕ УЧРЕЖДЕНИЕ ЗДРАВООХРАНЕНИЯ ЛЕНИНГРАДСКОЙ ОБЛАСТИ "ТИХВИНСКАЯ ПСИХИАТРИЧЕСКАЯ БОЛЬНИЦА"</w:t>
      </w:r>
      <w:r w:rsidRPr="00227D9D">
        <w:rPr>
          <w:rFonts w:eastAsia="Times New Roman"/>
          <w:sz w:val="20"/>
          <w:szCs w:val="20"/>
        </w:rPr>
        <w:br/>
        <w:t>ЛЕНИНГРАДСКОЕ ОБЛАСТНОЕ ГОСУДАРСТВЕННОЕ</w:t>
      </w:r>
      <w:proofErr w:type="gramEnd"/>
      <w:r w:rsidRPr="00227D9D">
        <w:rPr>
          <w:rFonts w:eastAsia="Times New Roman"/>
          <w:sz w:val="20"/>
          <w:szCs w:val="20"/>
        </w:rPr>
        <w:t xml:space="preserve"> </w:t>
      </w:r>
      <w:proofErr w:type="gramStart"/>
      <w:r w:rsidRPr="00227D9D">
        <w:rPr>
          <w:rFonts w:eastAsia="Times New Roman"/>
          <w:sz w:val="20"/>
          <w:szCs w:val="20"/>
        </w:rPr>
        <w:t>БЮДЖЕТНОЕ УЧРЕЖДЕНИЕ ЗДРАВООХРАНЕНИЯ "ВЫБОРГСКИЙ МЕЖРАЙОННЫЙ НАРКОЛОГИЧЕСКИЙ ДИСПАНСЕР"</w:t>
      </w:r>
      <w:r w:rsidRPr="00227D9D">
        <w:rPr>
          <w:rFonts w:eastAsia="Times New Roman"/>
          <w:sz w:val="20"/>
          <w:szCs w:val="20"/>
        </w:rPr>
        <w:br/>
        <w:t>ГОСУДАРСТВЕННОЕ БЮДЖЕТНОЕ УЧРЕЖДЕНИЕ ЗДРАВООХРАНЕНИЯ "ЛЕНИНГРАДСКИЙ ОБЛАСТНОЙ НАРКОЛОГИЧЕСКИЙ ДИСПАНСЕР ИМ.А.Я.ГРИНЕНКО"</w:t>
      </w:r>
      <w:r w:rsidRPr="00227D9D">
        <w:rPr>
          <w:rFonts w:eastAsia="Times New Roman"/>
          <w:sz w:val="20"/>
          <w:szCs w:val="20"/>
        </w:rPr>
        <w:br/>
      </w:r>
      <w:r w:rsidRPr="00227D9D">
        <w:rPr>
          <w:rFonts w:eastAsia="Times New Roman"/>
          <w:sz w:val="20"/>
          <w:szCs w:val="20"/>
        </w:rPr>
        <w:lastRenderedPageBreak/>
        <w:t>ГОСУДАРСТВЕННОЕ КАЗЕННОЕ УЧРЕЖДЕНИЕ ЗДРАВООХРАНЕНИЯ ЛЕНИНГРАДСКОЙ ОБЛАСТИ "ДРУЖНОСЕЛЬСКАЯ ПСИХИАТРИЧЕСКАЯ БОЛЬНИЦА"</w:t>
      </w:r>
      <w:r w:rsidRPr="00227D9D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"ВОЛОСОВСКАЯ МЕЖРАЙОННАЯ БОЛЬНИЦА"</w:t>
      </w:r>
      <w:r w:rsidRPr="00227D9D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"ВОЛХОВСКАЯ МЕЖРАЙОННАЯ БОЛЬНИЦА"</w:t>
      </w:r>
      <w:r w:rsidRPr="00227D9D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"БОКСИТОГОРСКАЯ МЕЖРАЙОННАЯ БОЛЬНИЦА"</w:t>
      </w:r>
      <w:r w:rsidRPr="00227D9D">
        <w:rPr>
          <w:rFonts w:eastAsia="Times New Roman"/>
          <w:sz w:val="20"/>
          <w:szCs w:val="20"/>
        </w:rPr>
        <w:br/>
        <w:t>ГОСУДАРСТВЕННОЕ КАЗЕННОЕ УЧРЕЖДЕНИЕ ЗДРАВООХРАНЕНИЯ ЛЕНИНГРАДСКИЙ</w:t>
      </w:r>
      <w:proofErr w:type="gramEnd"/>
      <w:r w:rsidRPr="00227D9D">
        <w:rPr>
          <w:rFonts w:eastAsia="Times New Roman"/>
          <w:sz w:val="20"/>
          <w:szCs w:val="20"/>
        </w:rPr>
        <w:t xml:space="preserve"> ОБЛАСТНОЙ ПСИХОНЕВРОЛОГИЧЕСКИЙ ДИСПАНСЕР</w:t>
      </w:r>
    </w:p>
    <w:p w:rsidR="008260B0" w:rsidRPr="00227D9D" w:rsidRDefault="008260B0">
      <w:pPr>
        <w:rPr>
          <w:rFonts w:eastAsia="Times New Roman"/>
          <w:sz w:val="20"/>
          <w:szCs w:val="20"/>
        </w:rPr>
      </w:pPr>
    </w:p>
    <w:p w:rsidR="008260B0" w:rsidRPr="00227D9D" w:rsidRDefault="0092704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227D9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27D9D">
        <w:rPr>
          <w:rFonts w:eastAsia="Times New Roman"/>
          <w:sz w:val="20"/>
          <w:szCs w:val="20"/>
        </w:rPr>
        <w:t xml:space="preserve">: Поставка лекарственного препарата для медицинского применения Инозин+Никотинамид+Рибофлавин+Янтарная кислота на 2022-2023 г. </w:t>
      </w:r>
    </w:p>
    <w:p w:rsidR="008260B0" w:rsidRPr="00227D9D" w:rsidRDefault="008260B0">
      <w:pPr>
        <w:rPr>
          <w:rFonts w:eastAsia="Times New Roman"/>
          <w:sz w:val="20"/>
          <w:szCs w:val="20"/>
        </w:rPr>
      </w:pPr>
    </w:p>
    <w:p w:rsidR="008260B0" w:rsidRDefault="0092704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212470601448247060100102050012120244, 212470800347947270100101510012120244, 212470700854847070100101310012120244, 212470501326047050100100200232120244, 212471100265147110100100990012120244, 212471000167047100100100950182120244, 212472001631547250100101070012120244, 212470900032947110100101470012120244, 213470408872147040100101450012120244, 212470303652047030100100580012120244, 212470301152547030100101740012120244, 212470303270147030100102870012120244, 212470400732047040100100020092120244, 212470402151947040100100400132120244, 212780444227347030100101430022120244, 212471600183847160100102060012120244, 212471500150747150100103440232120244, 212471300158047070100101770012120244, 212471201725947120100102020012120244, 212470000125478020100108810012120244, 212780300872247030100101510132120244, 212780400937378040100104800012120244, 212471600675547160100101840052120244, 212471500660047150100101170012120244, 212470404290347040100100390012120244, 212470301045847030100101060072120244, 212471900502047050100101040132120244, 213471700251347050100100910082120244, 212470200270447020100122190012120244, 212470100157847150100100880152120244, 212782513390347040100101740012120244</w:t>
      </w:r>
    </w:p>
    <w:p w:rsidR="008260B0" w:rsidRDefault="008260B0"/>
    <w:p w:rsidR="008260B0" w:rsidRDefault="0092704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42 398 136,00 руб.</w:t>
      </w:r>
    </w:p>
    <w:p w:rsidR="008260B0" w:rsidRPr="00227D9D" w:rsidRDefault="008260B0">
      <w:pPr>
        <w:rPr>
          <w:rFonts w:eastAsia="Times New Roman"/>
          <w:sz w:val="20"/>
          <w:szCs w:val="20"/>
        </w:rPr>
      </w:pPr>
    </w:p>
    <w:p w:rsidR="008260B0" w:rsidRDefault="00927040">
      <w:r>
        <w:rPr>
          <w:rFonts w:eastAsia="Times New Roman"/>
          <w:sz w:val="20"/>
          <w:szCs w:val="20"/>
        </w:rPr>
        <w:t>Снижение</w:t>
      </w:r>
      <w:r w:rsidRPr="00227D9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227D9D">
        <w:rPr>
          <w:rFonts w:eastAsia="Times New Roman"/>
          <w:sz w:val="20"/>
          <w:szCs w:val="20"/>
        </w:rPr>
        <w:t>, %: 0.50</w:t>
      </w:r>
    </w:p>
    <w:p w:rsidR="008260B0" w:rsidRDefault="008260B0">
      <w:pPr>
        <w:rPr>
          <w:rFonts w:eastAsia="Times New Roman"/>
          <w:sz w:val="20"/>
          <w:szCs w:val="20"/>
        </w:rPr>
      </w:pPr>
    </w:p>
    <w:p w:rsidR="008260B0" w:rsidRDefault="00927040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8260B0">
        <w:tc>
          <w:tcPr>
            <w:tcW w:w="3400" w:type="dxa"/>
            <w:shd w:val="clear" w:color="auto" w:fill="auto"/>
          </w:tcPr>
          <w:p w:rsidR="008260B0" w:rsidRDefault="0092704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260B0" w:rsidRDefault="00927040">
            <w:r>
              <w:rPr>
                <w:sz w:val="20"/>
                <w:szCs w:val="20"/>
                <w:lang w:val="en-US"/>
              </w:rPr>
              <w:t>Петухов Артём Владимирович</w:t>
            </w:r>
          </w:p>
        </w:tc>
        <w:tc>
          <w:tcPr>
            <w:tcW w:w="3125" w:type="dxa"/>
            <w:shd w:val="clear" w:color="auto" w:fill="auto"/>
          </w:tcPr>
          <w:p w:rsidR="008260B0" w:rsidRDefault="0092704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260B0">
        <w:tc>
          <w:tcPr>
            <w:tcW w:w="3400" w:type="dxa"/>
            <w:shd w:val="clear" w:color="auto" w:fill="auto"/>
          </w:tcPr>
          <w:p w:rsidR="008260B0" w:rsidRDefault="0092704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260B0" w:rsidRDefault="00927040">
            <w:proofErr w:type="spellStart"/>
            <w:r>
              <w:rPr>
                <w:sz w:val="20"/>
                <w:szCs w:val="20"/>
                <w:lang w:val="en-US"/>
              </w:rPr>
              <w:t>Журавлева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Наталья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260B0" w:rsidRDefault="0092704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260B0">
        <w:tc>
          <w:tcPr>
            <w:tcW w:w="3400" w:type="dxa"/>
            <w:shd w:val="clear" w:color="auto" w:fill="auto"/>
          </w:tcPr>
          <w:p w:rsidR="008260B0" w:rsidRDefault="0092704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260B0" w:rsidRDefault="00927040">
            <w:proofErr w:type="spellStart"/>
            <w:r>
              <w:rPr>
                <w:sz w:val="20"/>
                <w:szCs w:val="20"/>
                <w:lang w:val="en-US"/>
              </w:rPr>
              <w:t>Заболотних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Людмила Евгеньевна</w:t>
            </w:r>
          </w:p>
        </w:tc>
        <w:tc>
          <w:tcPr>
            <w:tcW w:w="3125" w:type="dxa"/>
            <w:shd w:val="clear" w:color="auto" w:fill="auto"/>
          </w:tcPr>
          <w:p w:rsidR="008260B0" w:rsidRDefault="0092704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8260B0" w:rsidRDefault="008260B0">
      <w:pPr>
        <w:rPr>
          <w:rFonts w:eastAsia="Times New Roman"/>
          <w:sz w:val="20"/>
          <w:szCs w:val="20"/>
        </w:rPr>
      </w:pPr>
    </w:p>
    <w:p w:rsidR="008260B0" w:rsidRDefault="0092704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260B0" w:rsidRDefault="008260B0">
      <w:pPr>
        <w:rPr>
          <w:rFonts w:eastAsia="Times New Roman"/>
          <w:sz w:val="20"/>
          <w:szCs w:val="20"/>
        </w:rPr>
      </w:pPr>
    </w:p>
    <w:p w:rsidR="008260B0" w:rsidRDefault="0092704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8260B0" w:rsidRDefault="008260B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8260B0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8260B0" w:rsidRDefault="00927040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8260B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260B0" w:rsidRDefault="0092704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260B0" w:rsidRDefault="0092704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260B0" w:rsidRDefault="0092704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8260B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60B0" w:rsidRDefault="0092704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EA-135383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60B0" w:rsidRDefault="00927040">
            <w:r w:rsidRPr="00227D9D">
              <w:rPr>
                <w:sz w:val="20"/>
                <w:szCs w:val="20"/>
              </w:rPr>
              <w:t>ОБЩЕСТВО С ОГРАНИЧЕННОЙ ОТВЕТСТВЕННОСТЬЮ "ПРОМЕТЕЙ" / 4719016624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60B0" w:rsidRDefault="00927040">
            <w:pPr>
              <w:pStyle w:val="af1"/>
            </w:pPr>
            <w:r>
              <w:rPr>
                <w:sz w:val="20"/>
                <w:szCs w:val="20"/>
                <w:lang w:val="en-US"/>
              </w:rPr>
              <w:t>42 186 145</w:t>
            </w:r>
            <w:proofErr w:type="gramStart"/>
            <w:r>
              <w:rPr>
                <w:sz w:val="20"/>
                <w:szCs w:val="20"/>
                <w:lang w:val="en-US"/>
              </w:rPr>
              <w:t>,32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8260B0" w:rsidRDefault="008260B0">
      <w:pPr>
        <w:rPr>
          <w:rFonts w:eastAsia="Times New Roman"/>
        </w:rPr>
      </w:pPr>
    </w:p>
    <w:p w:rsidR="008260B0" w:rsidRDefault="008260B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8260B0">
        <w:tc>
          <w:tcPr>
            <w:tcW w:w="9976" w:type="dxa"/>
            <w:gridSpan w:val="4"/>
            <w:shd w:val="clear" w:color="auto" w:fill="auto"/>
          </w:tcPr>
          <w:p w:rsidR="008260B0" w:rsidRDefault="0092704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260B0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260B0" w:rsidRDefault="0092704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260B0" w:rsidRDefault="00927040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260B0" w:rsidRDefault="0092704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260B0" w:rsidRDefault="0092704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8260B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60B0" w:rsidRDefault="00927040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227D9D">
              <w:rPr>
                <w:sz w:val="20"/>
                <w:szCs w:val="20"/>
              </w:rPr>
              <w:t>-135383</w:t>
            </w:r>
          </w:p>
          <w:p w:rsidR="008260B0" w:rsidRDefault="00927040">
            <w:pPr>
              <w:pStyle w:val="af1"/>
            </w:pPr>
            <w:r w:rsidRPr="00227D9D">
              <w:rPr>
                <w:sz w:val="20"/>
                <w:szCs w:val="20"/>
              </w:rPr>
              <w:t>ОБЩЕСТВО С ОГРАНИЧЕННОЙ ОТВЕТСТВЕННОСТЬЮ "ПРОМЕТЕЙ"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60B0" w:rsidRDefault="0092704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260B0" w:rsidRDefault="008260B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260B0" w:rsidRDefault="0092704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60B0" w:rsidRDefault="009270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Петухов Артём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60B0" w:rsidRDefault="009270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260B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60B0" w:rsidRDefault="0092704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27D9D">
              <w:rPr>
                <w:sz w:val="20"/>
                <w:szCs w:val="20"/>
              </w:rPr>
              <w:t>-135383</w:t>
            </w:r>
          </w:p>
          <w:p w:rsidR="008260B0" w:rsidRDefault="00927040">
            <w:pPr>
              <w:pStyle w:val="af1"/>
            </w:pPr>
            <w:r w:rsidRPr="00227D9D">
              <w:rPr>
                <w:sz w:val="20"/>
                <w:szCs w:val="20"/>
              </w:rPr>
              <w:t>ОБЩЕСТВО С ОГРАНИЧЕННОЙ ОТВЕТСТВЕННОСТЬЮ "ПРОМЕТЕЙ"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60B0" w:rsidRDefault="0092704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260B0" w:rsidRDefault="008260B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260B0" w:rsidRDefault="0092704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60B0" w:rsidRDefault="009270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Журавлева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Наталья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60B0" w:rsidRDefault="009270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260B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60B0" w:rsidRDefault="0092704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27D9D">
              <w:rPr>
                <w:sz w:val="20"/>
                <w:szCs w:val="20"/>
              </w:rPr>
              <w:t>-135383</w:t>
            </w:r>
          </w:p>
          <w:p w:rsidR="008260B0" w:rsidRDefault="00927040">
            <w:pPr>
              <w:pStyle w:val="af1"/>
            </w:pPr>
            <w:r w:rsidRPr="00227D9D">
              <w:rPr>
                <w:sz w:val="20"/>
                <w:szCs w:val="20"/>
              </w:rPr>
              <w:t>ОБЩЕСТВО С ОГРАНИЧЕННОЙ ОТВЕТСТВЕННОСТЬЮ "ПРОМЕТЕЙ"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60B0" w:rsidRDefault="0092704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260B0" w:rsidRDefault="008260B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260B0" w:rsidRDefault="0092704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60B0" w:rsidRDefault="009270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Заболотних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Людмила Евгеньевна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60B0" w:rsidRDefault="009270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260B0" w:rsidRDefault="008260B0">
      <w:pPr>
        <w:rPr>
          <w:sz w:val="20"/>
          <w:szCs w:val="20"/>
        </w:rPr>
      </w:pPr>
    </w:p>
    <w:p w:rsidR="008260B0" w:rsidRDefault="008260B0">
      <w:pPr>
        <w:jc w:val="both"/>
        <w:rPr>
          <w:rFonts w:eastAsia="Times New Roman"/>
          <w:sz w:val="20"/>
          <w:szCs w:val="20"/>
          <w:lang w:val="en-US"/>
        </w:rPr>
      </w:pPr>
    </w:p>
    <w:p w:rsidR="008260B0" w:rsidRDefault="00927040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"ПРОМЕТЕЙ", предложивший цену контракта 42 186 145,32 руб.</w:t>
      </w:r>
    </w:p>
    <w:p w:rsidR="008260B0" w:rsidRDefault="008260B0">
      <w:pPr>
        <w:jc w:val="both"/>
        <w:rPr>
          <w:rFonts w:eastAsia="Times New Roman"/>
          <w:sz w:val="20"/>
          <w:szCs w:val="20"/>
        </w:rPr>
      </w:pPr>
    </w:p>
    <w:p w:rsidR="008260B0" w:rsidRDefault="00927040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"ПРОМЕТЕЙ",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8260B0" w:rsidRPr="00227D9D" w:rsidRDefault="008260B0">
      <w:pPr>
        <w:jc w:val="both"/>
        <w:rPr>
          <w:rFonts w:eastAsia="Times New Roman"/>
          <w:sz w:val="20"/>
          <w:szCs w:val="20"/>
        </w:rPr>
      </w:pPr>
    </w:p>
    <w:p w:rsidR="008260B0" w:rsidRPr="00227D9D" w:rsidRDefault="00927040">
      <w:pPr>
        <w:jc w:val="both"/>
      </w:pPr>
      <w:r w:rsidRPr="00227D9D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8260B0" w:rsidRDefault="008260B0">
      <w:pPr>
        <w:jc w:val="both"/>
        <w:rPr>
          <w:rFonts w:eastAsia="Times New Roman"/>
          <w:sz w:val="20"/>
          <w:szCs w:val="20"/>
        </w:rPr>
      </w:pPr>
    </w:p>
    <w:p w:rsidR="008260B0" w:rsidRDefault="00927040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260B0" w:rsidRDefault="008260B0">
      <w:pPr>
        <w:jc w:val="both"/>
        <w:rPr>
          <w:rFonts w:eastAsia="Times New Roman"/>
          <w:sz w:val="20"/>
          <w:szCs w:val="20"/>
        </w:rPr>
      </w:pPr>
    </w:p>
    <w:p w:rsidR="008260B0" w:rsidRDefault="00927040">
      <w:r>
        <w:rPr>
          <w:rFonts w:eastAsia="Times New Roman"/>
          <w:sz w:val="20"/>
          <w:szCs w:val="20"/>
        </w:rPr>
        <w:t>Подписи</w:t>
      </w:r>
    </w:p>
    <w:p w:rsidR="008260B0" w:rsidRDefault="008260B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8260B0">
        <w:tc>
          <w:tcPr>
            <w:tcW w:w="3307" w:type="dxa"/>
            <w:shd w:val="clear" w:color="auto" w:fill="auto"/>
            <w:vAlign w:val="bottom"/>
          </w:tcPr>
          <w:p w:rsidR="008260B0" w:rsidRDefault="0092704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260B0" w:rsidRDefault="008260B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260B0" w:rsidRDefault="00927040">
            <w:pPr>
              <w:pStyle w:val="af1"/>
            </w:pPr>
            <w:r>
              <w:rPr>
                <w:sz w:val="20"/>
                <w:szCs w:val="20"/>
                <w:lang w:val="en-US"/>
              </w:rPr>
              <w:t>Петухов Артём Владимирович</w:t>
            </w:r>
          </w:p>
        </w:tc>
      </w:tr>
      <w:tr w:rsidR="008260B0">
        <w:tc>
          <w:tcPr>
            <w:tcW w:w="3307" w:type="dxa"/>
            <w:shd w:val="clear" w:color="auto" w:fill="auto"/>
            <w:vAlign w:val="bottom"/>
          </w:tcPr>
          <w:p w:rsidR="008260B0" w:rsidRDefault="0092704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260B0" w:rsidRDefault="008260B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260B0" w:rsidRDefault="0092704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Журавлева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Наталья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Валериевна</w:t>
            </w:r>
            <w:proofErr w:type="spellEnd"/>
          </w:p>
        </w:tc>
      </w:tr>
      <w:tr w:rsidR="008260B0">
        <w:tc>
          <w:tcPr>
            <w:tcW w:w="3307" w:type="dxa"/>
            <w:shd w:val="clear" w:color="auto" w:fill="auto"/>
            <w:vAlign w:val="bottom"/>
          </w:tcPr>
          <w:p w:rsidR="008260B0" w:rsidRDefault="0092704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260B0" w:rsidRDefault="008260B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260B0" w:rsidRDefault="0092704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Заболотних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Людмила Евгеньевна</w:t>
            </w:r>
          </w:p>
        </w:tc>
      </w:tr>
    </w:tbl>
    <w:p w:rsidR="00927040" w:rsidRDefault="00927040"/>
    <w:sectPr w:rsidR="00927040">
      <w:headerReference w:type="default" r:id="rId7"/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0F61" w:rsidRDefault="001E0F61" w:rsidP="00227D9D">
      <w:r>
        <w:separator/>
      </w:r>
    </w:p>
  </w:endnote>
  <w:endnote w:type="continuationSeparator" w:id="0">
    <w:p w:rsidR="001E0F61" w:rsidRDefault="001E0F61" w:rsidP="00227D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0F61" w:rsidRDefault="001E0F61" w:rsidP="00227D9D">
      <w:r>
        <w:separator/>
      </w:r>
    </w:p>
  </w:footnote>
  <w:footnote w:type="continuationSeparator" w:id="0">
    <w:p w:rsidR="001E0F61" w:rsidRDefault="001E0F61" w:rsidP="00227D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7D9D" w:rsidRDefault="00227D9D">
    <w:pPr>
      <w:pStyle w:val="af3"/>
    </w:pPr>
  </w:p>
  <w:p w:rsidR="00227D9D" w:rsidRDefault="00227D9D">
    <w:pPr>
      <w:pStyle w:val="af3"/>
    </w:pPr>
  </w:p>
  <w:p w:rsidR="00227D9D" w:rsidRDefault="00227D9D" w:rsidP="00227D9D">
    <w:pPr>
      <w:pStyle w:val="af3"/>
      <w:jc w:val="right"/>
    </w:pPr>
    <w:r w:rsidRPr="00227D9D">
      <w:t>ЭА-384/21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60B0"/>
    <w:rsid w:val="00124F82"/>
    <w:rsid w:val="001E0F61"/>
    <w:rsid w:val="00227D9D"/>
    <w:rsid w:val="008260B0"/>
    <w:rsid w:val="00927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  <w:style w:type="paragraph" w:styleId="af3">
    <w:name w:val="header"/>
    <w:basedOn w:val="a"/>
    <w:link w:val="af4"/>
    <w:uiPriority w:val="99"/>
    <w:unhideWhenUsed/>
    <w:rsid w:val="00227D9D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227D9D"/>
    <w:rPr>
      <w:rFonts w:eastAsiaTheme="minorEastAsia"/>
      <w:color w:val="00000A"/>
      <w:sz w:val="24"/>
      <w:szCs w:val="24"/>
    </w:rPr>
  </w:style>
  <w:style w:type="paragraph" w:styleId="af5">
    <w:name w:val="footer"/>
    <w:basedOn w:val="a"/>
    <w:link w:val="af6"/>
    <w:uiPriority w:val="99"/>
    <w:unhideWhenUsed/>
    <w:rsid w:val="00227D9D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227D9D"/>
    <w:rPr>
      <w:rFonts w:eastAsiaTheme="minorEastAsia"/>
      <w:color w:val="00000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  <w:style w:type="paragraph" w:styleId="af3">
    <w:name w:val="header"/>
    <w:basedOn w:val="a"/>
    <w:link w:val="af4"/>
    <w:uiPriority w:val="99"/>
    <w:unhideWhenUsed/>
    <w:rsid w:val="00227D9D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227D9D"/>
    <w:rPr>
      <w:rFonts w:eastAsiaTheme="minorEastAsia"/>
      <w:color w:val="00000A"/>
      <w:sz w:val="24"/>
      <w:szCs w:val="24"/>
    </w:rPr>
  </w:style>
  <w:style w:type="paragraph" w:styleId="af5">
    <w:name w:val="footer"/>
    <w:basedOn w:val="a"/>
    <w:link w:val="af6"/>
    <w:uiPriority w:val="99"/>
    <w:unhideWhenUsed/>
    <w:rsid w:val="00227D9D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227D9D"/>
    <w:rPr>
      <w:rFonts w:eastAsiaTheme="minorEastAsia"/>
      <w:color w:val="00000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1239</Words>
  <Characters>7067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Екатерина Владимировна Дружинина</cp:lastModifiedBy>
  <cp:revision>3</cp:revision>
  <dcterms:created xsi:type="dcterms:W3CDTF">2021-12-10T10:07:00Z</dcterms:created>
  <dcterms:modified xsi:type="dcterms:W3CDTF">2021-12-10T13:56:00Z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