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D3B" w:rsidRPr="004F29EC" w:rsidRDefault="00251D3B" w:rsidP="00251D3B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51D3B" w:rsidRPr="004F29EC" w:rsidRDefault="00251D3B" w:rsidP="00251D3B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251D3B" w:rsidRPr="004F29EC" w:rsidRDefault="00251D3B" w:rsidP="00251D3B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251D3B" w:rsidRPr="004F29EC" w:rsidRDefault="00251D3B" w:rsidP="00251D3B">
      <w:pPr>
        <w:jc w:val="right"/>
        <w:rPr>
          <w:bCs/>
          <w:sz w:val="16"/>
          <w:szCs w:val="16"/>
        </w:rPr>
      </w:pPr>
    </w:p>
    <w:p w:rsidR="00251D3B" w:rsidRPr="004F29EC" w:rsidRDefault="00251D3B" w:rsidP="00251D3B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251D3B" w:rsidRPr="004F29EC" w:rsidRDefault="00251D3B" w:rsidP="00251D3B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13</w:t>
      </w:r>
      <w:r w:rsidRPr="004F29EC">
        <w:rPr>
          <w:bCs/>
          <w:sz w:val="16"/>
          <w:szCs w:val="16"/>
        </w:rPr>
        <w:t>» декабря 2021 г.</w:t>
      </w: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882526">
        <w:rPr>
          <w:sz w:val="16"/>
          <w:szCs w:val="16"/>
        </w:rPr>
        <w:t>0105100000721000152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882526" w:rsidP="009B1B84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автомобильного бензина в течение </w:t>
            </w:r>
            <w:r>
              <w:rPr>
                <w:sz w:val="16"/>
                <w:szCs w:val="16"/>
              </w:rPr>
              <w:t>I</w:t>
            </w:r>
            <w:r w:rsidRPr="00725A73">
              <w:rPr>
                <w:sz w:val="16"/>
                <w:szCs w:val="16"/>
              </w:rPr>
              <w:t xml:space="preserve"> полугодия 202</w:t>
            </w:r>
            <w:r>
              <w:rPr>
                <w:sz w:val="16"/>
                <w:szCs w:val="16"/>
              </w:rPr>
              <w:t>2</w:t>
            </w:r>
            <w:r w:rsidRPr="00725A73">
              <w:rPr>
                <w:sz w:val="16"/>
                <w:szCs w:val="16"/>
              </w:rPr>
              <w:t xml:space="preserve"> г</w:t>
            </w:r>
            <w:r>
              <w:rPr>
                <w:sz w:val="16"/>
                <w:szCs w:val="16"/>
              </w:rPr>
              <w:t>ода</w:t>
            </w:r>
            <w:r w:rsidRPr="00725A73">
              <w:rPr>
                <w:sz w:val="16"/>
                <w:szCs w:val="16"/>
              </w:rPr>
              <w:t xml:space="preserve"> для нужд </w:t>
            </w:r>
            <w:r>
              <w:rPr>
                <w:sz w:val="16"/>
                <w:szCs w:val="16"/>
              </w:rPr>
              <w:t>Лаганского районного суда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882526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0105100000721000152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882526" w:rsidP="00397DA1">
            <w:pPr>
              <w:jc w:val="both"/>
              <w:rPr>
                <w:sz w:val="16"/>
                <w:szCs w:val="16"/>
              </w:rPr>
            </w:pPr>
            <w:r w:rsidRPr="00D733DC">
              <w:rPr>
                <w:sz w:val="16"/>
                <w:szCs w:val="16"/>
              </w:rPr>
              <w:t>68</w:t>
            </w:r>
            <w:r>
              <w:rPr>
                <w:sz w:val="16"/>
                <w:szCs w:val="16"/>
              </w:rPr>
              <w:t xml:space="preserve"> </w:t>
            </w:r>
            <w:r w:rsidRPr="00D733DC">
              <w:rPr>
                <w:sz w:val="16"/>
                <w:szCs w:val="16"/>
              </w:rPr>
              <w:t>478,12</w:t>
            </w:r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 xml:space="preserve">( </w:t>
            </w:r>
            <w:proofErr w:type="gramEnd"/>
            <w:r>
              <w:rPr>
                <w:sz w:val="16"/>
                <w:szCs w:val="16"/>
              </w:rPr>
              <w:t>Шестьдесят восемь тысяч четыреста семьдесят восемь) руб. 12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882526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21108141066090816010010210001</w:t>
            </w:r>
            <w:r w:rsidRPr="00A8704C">
              <w:rPr>
                <w:sz w:val="16"/>
                <w:szCs w:val="16"/>
              </w:rPr>
              <w:t>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13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E8777A" w:rsidRPr="00F27D6E" w:rsidRDefault="00E8777A" w:rsidP="00E8777A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 xml:space="preserve"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</w:t>
      </w:r>
      <w:proofErr w:type="gramStart"/>
      <w:r w:rsidRPr="00F27D6E">
        <w:rPr>
          <w:sz w:val="16"/>
          <w:szCs w:val="16"/>
        </w:rPr>
        <w:t>которой</w:t>
      </w:r>
      <w:proofErr w:type="gramEnd"/>
      <w:r w:rsidRPr="00F27D6E">
        <w:rPr>
          <w:sz w:val="16"/>
          <w:szCs w:val="16"/>
        </w:rPr>
        <w:t xml:space="preserve"> утвержден приказом Управления от 03.02.2014 № 42 (в ред. приказов  от 04.06.2020 № 71, от 24.03.2021 № 25):</w:t>
      </w:r>
    </w:p>
    <w:p w:rsidR="00E8777A" w:rsidRPr="00F27D6E" w:rsidRDefault="00E8777A" w:rsidP="00E8777A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E8777A" w:rsidRDefault="00E8777A" w:rsidP="00E8777A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E8777A" w:rsidRPr="00F27D6E" w:rsidRDefault="00E8777A" w:rsidP="00E8777A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E8777A" w:rsidRPr="00F27D6E" w:rsidRDefault="00E8777A" w:rsidP="00E8777A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E8777A" w:rsidRPr="00F27D6E" w:rsidRDefault="00E8777A" w:rsidP="00E8777A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E8777A" w:rsidRPr="00F27D6E" w:rsidRDefault="00E8777A" w:rsidP="00E8777A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E8777A" w:rsidRDefault="00E8777A" w:rsidP="00E8777A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E8777A" w:rsidRPr="00F27D6E" w:rsidRDefault="00E8777A" w:rsidP="00E8777A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E8777A" w:rsidRPr="00F27D6E" w:rsidRDefault="00E8777A" w:rsidP="00E8777A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882526">
        <w:rPr>
          <w:sz w:val="16"/>
          <w:szCs w:val="16"/>
        </w:rPr>
        <w:t>0105100000721000152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6471E2" w:rsidRPr="00882526">
        <w:rPr>
          <w:sz w:val="16"/>
          <w:szCs w:val="16"/>
        </w:rPr>
        <w:t>EA-136283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6471E2" w:rsidRPr="00A258B9" w:rsidRDefault="006471E2" w:rsidP="006471E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>
        <w:rPr>
          <w:sz w:val="16"/>
          <w:szCs w:val="16"/>
        </w:rPr>
        <w:t>«</w:t>
      </w:r>
      <w:r w:rsidRPr="00882526">
        <w:rPr>
          <w:sz w:val="16"/>
          <w:szCs w:val="16"/>
        </w:rPr>
        <w:t>EA-136283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>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>
        <w:rPr>
          <w:sz w:val="16"/>
          <w:szCs w:val="16"/>
        </w:rPr>
        <w:t>«</w:t>
      </w:r>
      <w:r w:rsidRPr="00882526">
        <w:rPr>
          <w:sz w:val="16"/>
          <w:szCs w:val="16"/>
        </w:rPr>
        <w:t>EA-136283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, </w:t>
      </w:r>
      <w:r w:rsidRPr="00A258B9">
        <w:rPr>
          <w:b/>
          <w:sz w:val="16"/>
          <w:szCs w:val="16"/>
        </w:rPr>
        <w:t>несоответствующей</w:t>
      </w:r>
      <w:r w:rsidRPr="00A258B9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>
        <w:rPr>
          <w:sz w:val="16"/>
          <w:szCs w:val="16"/>
        </w:rPr>
        <w:t>0105100000721000152</w:t>
      </w:r>
      <w:r w:rsidRPr="00A258B9">
        <w:rPr>
          <w:sz w:val="16"/>
          <w:szCs w:val="16"/>
        </w:rPr>
        <w:t>) по следующим основаниям: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В разделе «Описание объекта закупки» аукционной документации указаны наименование, а также </w:t>
      </w:r>
      <w:r w:rsidR="00F767EF">
        <w:rPr>
          <w:sz w:val="16"/>
          <w:szCs w:val="16"/>
        </w:rPr>
        <w:t>ф</w:t>
      </w:r>
      <w:r w:rsidR="00F767EF" w:rsidRPr="00F767EF">
        <w:rPr>
          <w:sz w:val="16"/>
          <w:szCs w:val="16"/>
        </w:rPr>
        <w:t>ункциональные характеристики (потребительские свойства) товара, качественные характеристики товара</w:t>
      </w:r>
      <w:r w:rsidRPr="00A258B9">
        <w:rPr>
          <w:sz w:val="16"/>
          <w:szCs w:val="16"/>
        </w:rPr>
        <w:t>. Инструкция по заполнению заявки на участие в электронном аукционе указана в разделе  «Инструкция по заполнению заявки участником закупки» аукционной документации.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В соответствии с п. 1 и п. 2 ч. 3 статьи 66 Федерального закона № 44-ФЗ,  первая часть заявки на участие в электронном аукционе должна содержать: 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а) наименование страны происхождения товара;</w:t>
      </w:r>
    </w:p>
    <w:p w:rsidR="006471E2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6471E2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Участник закупки с идентификационным номером </w:t>
      </w:r>
      <w:r>
        <w:rPr>
          <w:sz w:val="16"/>
          <w:szCs w:val="16"/>
        </w:rPr>
        <w:t>«</w:t>
      </w:r>
      <w:r w:rsidR="00F767EF" w:rsidRPr="00882526">
        <w:rPr>
          <w:sz w:val="16"/>
          <w:szCs w:val="16"/>
        </w:rPr>
        <w:t>EA-136283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 в нарушение </w:t>
      </w:r>
      <w:proofErr w:type="spellStart"/>
      <w:r w:rsidRPr="00A258B9">
        <w:rPr>
          <w:sz w:val="16"/>
          <w:szCs w:val="16"/>
        </w:rPr>
        <w:t>пп</w:t>
      </w:r>
      <w:proofErr w:type="spellEnd"/>
      <w:r w:rsidRPr="00A258B9">
        <w:rPr>
          <w:sz w:val="16"/>
          <w:szCs w:val="16"/>
        </w:rPr>
        <w:t xml:space="preserve"> б п. 2 ч. 3статьи 66 Федерального Закона № 44-ФЗ и положения аукционной документации не предоставил конкретные показатели товара, соответствующие требования</w:t>
      </w:r>
      <w:r w:rsidR="00F767EF">
        <w:rPr>
          <w:sz w:val="16"/>
          <w:szCs w:val="16"/>
        </w:rPr>
        <w:t>м, установленным в документации.</w:t>
      </w:r>
    </w:p>
    <w:p w:rsidR="00322E3C" w:rsidRDefault="00322E3C" w:rsidP="006471E2">
      <w:pPr>
        <w:ind w:firstLine="709"/>
        <w:contextualSpacing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06143F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143F" w:rsidRPr="004F29EC" w:rsidRDefault="0006143F" w:rsidP="0006143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06143F" w:rsidRPr="004F29EC" w:rsidRDefault="0006143F" w:rsidP="0006143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6143F" w:rsidRPr="004F29EC" w:rsidRDefault="0006143F" w:rsidP="0006143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6143F" w:rsidRPr="004F29EC" w:rsidRDefault="0006143F" w:rsidP="0006143F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6143F" w:rsidRPr="004F29EC" w:rsidRDefault="0006143F" w:rsidP="0006143F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143F" w:rsidRPr="004F29EC" w:rsidRDefault="0006143F" w:rsidP="0006143F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06143F" w:rsidRPr="004F29EC" w:rsidRDefault="0006143F" w:rsidP="0006143F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06143F" w:rsidRPr="004F29EC" w:rsidRDefault="0006143F" w:rsidP="0006143F">
            <w:pPr>
              <w:ind w:hanging="38"/>
              <w:rPr>
                <w:sz w:val="16"/>
                <w:szCs w:val="16"/>
              </w:rPr>
            </w:pPr>
          </w:p>
        </w:tc>
      </w:tr>
      <w:tr w:rsidR="0006143F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143F" w:rsidRPr="004F29EC" w:rsidRDefault="0006143F" w:rsidP="0006143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6143F" w:rsidRPr="004F29EC" w:rsidRDefault="0006143F" w:rsidP="0006143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6143F" w:rsidRPr="004F29EC" w:rsidRDefault="0006143F" w:rsidP="0006143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6143F" w:rsidRPr="004F29EC" w:rsidRDefault="0006143F" w:rsidP="0006143F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143F" w:rsidRPr="004F29EC" w:rsidRDefault="0006143F" w:rsidP="0006143F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322E3C" w:rsidRDefault="00322E3C" w:rsidP="00F767EF">
      <w:pPr>
        <w:ind w:firstLine="697"/>
        <w:jc w:val="both"/>
        <w:rPr>
          <w:sz w:val="16"/>
          <w:szCs w:val="16"/>
        </w:rPr>
      </w:pPr>
    </w:p>
    <w:p w:rsidR="00F767EF" w:rsidRDefault="00F767EF" w:rsidP="00F767EF">
      <w:pPr>
        <w:ind w:firstLine="697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2.2. В соответствии с п. 1 ч. 4 ст. 67 Федерального закона от 05.04.2013г. № 44-ФЗ отказать в допуске к  участию в электронном аукционе Участнику закупки с идентификационным номером </w:t>
      </w:r>
      <w:r>
        <w:rPr>
          <w:sz w:val="16"/>
          <w:szCs w:val="16"/>
        </w:rPr>
        <w:t>«</w:t>
      </w:r>
      <w:r w:rsidRPr="00882526">
        <w:rPr>
          <w:sz w:val="16"/>
          <w:szCs w:val="16"/>
        </w:rPr>
        <w:t>EA-136283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 (извещение № </w:t>
      </w:r>
      <w:r>
        <w:rPr>
          <w:sz w:val="16"/>
          <w:szCs w:val="16"/>
        </w:rPr>
        <w:t>0105100000721000152</w:t>
      </w:r>
      <w:r w:rsidRPr="00A258B9">
        <w:rPr>
          <w:sz w:val="16"/>
          <w:szCs w:val="16"/>
        </w:rPr>
        <w:t>).</w:t>
      </w:r>
    </w:p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322E3C" w:rsidRDefault="00322E3C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F767EF" w:rsidRPr="00D76768" w:rsidRDefault="00F767EF" w:rsidP="00F767EF">
      <w:pPr>
        <w:numPr>
          <w:ilvl w:val="0"/>
          <w:numId w:val="1"/>
        </w:numPr>
        <w:ind w:left="0" w:firstLine="567"/>
        <w:jc w:val="both"/>
        <w:rPr>
          <w:sz w:val="16"/>
          <w:szCs w:val="16"/>
        </w:rPr>
      </w:pPr>
      <w:r w:rsidRPr="00D76768">
        <w:rPr>
          <w:sz w:val="16"/>
          <w:szCs w:val="16"/>
        </w:rPr>
        <w:t>В соответствии с п. 1 ч. 4 ст. 67 Федерального закона от 05.04.2013 № 44-ФЗ отказать в допуске к  участию в электронном аукционе Участнику закупки с идентификационным номером «</w:t>
      </w:r>
      <w:r w:rsidRPr="00882526">
        <w:rPr>
          <w:sz w:val="16"/>
          <w:szCs w:val="16"/>
        </w:rPr>
        <w:t>EA-136283</w:t>
      </w:r>
      <w:r w:rsidRPr="00D76768">
        <w:rPr>
          <w:sz w:val="16"/>
          <w:szCs w:val="16"/>
        </w:rPr>
        <w:t xml:space="preserve">» (извещение № </w:t>
      </w:r>
      <w:r>
        <w:rPr>
          <w:sz w:val="16"/>
          <w:szCs w:val="16"/>
        </w:rPr>
        <w:t>0105100000721000152</w:t>
      </w:r>
      <w:r w:rsidRPr="00D76768">
        <w:rPr>
          <w:sz w:val="16"/>
          <w:szCs w:val="16"/>
        </w:rPr>
        <w:t>).</w:t>
      </w:r>
    </w:p>
    <w:p w:rsidR="00F767EF" w:rsidRPr="00D76768" w:rsidRDefault="00F767EF" w:rsidP="00F767EF">
      <w:pPr>
        <w:numPr>
          <w:ilvl w:val="0"/>
          <w:numId w:val="1"/>
        </w:numPr>
        <w:ind w:left="0" w:firstLine="567"/>
        <w:jc w:val="both"/>
        <w:rPr>
          <w:rFonts w:eastAsia="Calibri"/>
          <w:sz w:val="16"/>
          <w:szCs w:val="16"/>
        </w:rPr>
      </w:pPr>
      <w:r w:rsidRPr="00D76768">
        <w:rPr>
          <w:rFonts w:eastAsia="Calibri"/>
          <w:sz w:val="16"/>
          <w:szCs w:val="16"/>
        </w:rPr>
        <w:t> </w:t>
      </w:r>
      <w:proofErr w:type="gramStart"/>
      <w:r w:rsidRPr="00D76768">
        <w:rPr>
          <w:sz w:val="16"/>
          <w:szCs w:val="16"/>
        </w:rPr>
        <w:t>В соответствии с ч. 8 ст. 67 Федерального закона от 05.04.2013 № 44-ФЗ</w:t>
      </w:r>
      <w:r w:rsidRPr="00D76768">
        <w:rPr>
          <w:rFonts w:eastAsia="Calibri"/>
          <w:sz w:val="16"/>
          <w:szCs w:val="16"/>
          <w:lang w:eastAsia="en-US"/>
        </w:rPr>
        <w:t xml:space="preserve"> признать электронный аукцион на </w:t>
      </w:r>
      <w:r w:rsidRPr="00D76768">
        <w:rPr>
          <w:sz w:val="16"/>
          <w:szCs w:val="16"/>
        </w:rPr>
        <w:t xml:space="preserve">поставку </w:t>
      </w:r>
      <w:r w:rsidRPr="00725A73">
        <w:rPr>
          <w:sz w:val="16"/>
          <w:szCs w:val="16"/>
        </w:rPr>
        <w:t xml:space="preserve">автомобильного бензина в течение </w:t>
      </w:r>
      <w:r>
        <w:rPr>
          <w:sz w:val="16"/>
          <w:szCs w:val="16"/>
        </w:rPr>
        <w:t>I</w:t>
      </w:r>
      <w:r w:rsidRPr="00725A73">
        <w:rPr>
          <w:sz w:val="16"/>
          <w:szCs w:val="16"/>
        </w:rPr>
        <w:t xml:space="preserve"> полугодия 202</w:t>
      </w:r>
      <w:r>
        <w:rPr>
          <w:sz w:val="16"/>
          <w:szCs w:val="16"/>
        </w:rPr>
        <w:t>2</w:t>
      </w:r>
      <w:r w:rsidRPr="00725A73">
        <w:rPr>
          <w:sz w:val="16"/>
          <w:szCs w:val="16"/>
        </w:rPr>
        <w:t xml:space="preserve"> г</w:t>
      </w:r>
      <w:r>
        <w:rPr>
          <w:sz w:val="16"/>
          <w:szCs w:val="16"/>
        </w:rPr>
        <w:t>ода</w:t>
      </w:r>
      <w:r w:rsidRPr="00725A73">
        <w:rPr>
          <w:sz w:val="16"/>
          <w:szCs w:val="16"/>
        </w:rPr>
        <w:t xml:space="preserve"> для нужд </w:t>
      </w:r>
      <w:r>
        <w:rPr>
          <w:sz w:val="16"/>
          <w:szCs w:val="16"/>
        </w:rPr>
        <w:t>Лаганского районного суда Республики Калмыкия</w:t>
      </w:r>
      <w:r w:rsidRPr="00D76768">
        <w:rPr>
          <w:sz w:val="16"/>
          <w:szCs w:val="16"/>
        </w:rPr>
        <w:t xml:space="preserve"> (извещение № </w:t>
      </w:r>
      <w:r>
        <w:rPr>
          <w:sz w:val="16"/>
          <w:szCs w:val="16"/>
        </w:rPr>
        <w:t>0105100000721000152</w:t>
      </w:r>
      <w:r w:rsidRPr="00D76768">
        <w:rPr>
          <w:sz w:val="16"/>
          <w:szCs w:val="16"/>
        </w:rPr>
        <w:t xml:space="preserve">) несостоявшимся в связи с тем, что </w:t>
      </w:r>
      <w:r w:rsidRPr="00D76768">
        <w:rPr>
          <w:rFonts w:eastAsia="Calibri"/>
          <w:sz w:val="16"/>
          <w:szCs w:val="16"/>
          <w:lang w:eastAsia="en-US"/>
        </w:rPr>
        <w:t>Единая комиссия приняла решение об отказе в допуске к участию в таком аукционе всех участников закупки, подавших заявки на участие</w:t>
      </w:r>
      <w:proofErr w:type="gramEnd"/>
      <w:r w:rsidRPr="00D76768">
        <w:rPr>
          <w:rFonts w:eastAsia="Calibri"/>
          <w:sz w:val="16"/>
          <w:szCs w:val="16"/>
          <w:lang w:eastAsia="en-US"/>
        </w:rPr>
        <w:t xml:space="preserve"> в нем.</w:t>
      </w:r>
    </w:p>
    <w:p w:rsidR="00F767EF" w:rsidRPr="00D76768" w:rsidRDefault="00F767EF" w:rsidP="00F767EF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В соответствии с п.3 ч. 1 ст. 71 </w:t>
      </w:r>
      <w:r w:rsidRPr="00D76768">
        <w:rPr>
          <w:sz w:val="16"/>
          <w:szCs w:val="16"/>
        </w:rPr>
        <w:t xml:space="preserve">Федерального закона от 05.04.2013г. № 44-ФЗ </w:t>
      </w:r>
      <w:r w:rsidRPr="00D76768">
        <w:rPr>
          <w:bCs/>
          <w:sz w:val="16"/>
          <w:szCs w:val="16"/>
        </w:rPr>
        <w:t xml:space="preserve">направить настоящий протокол </w:t>
      </w:r>
      <w:r w:rsidRPr="00D76768">
        <w:rPr>
          <w:sz w:val="16"/>
          <w:szCs w:val="16"/>
        </w:rPr>
        <w:t>оператору электронной площадки http:// www.</w:t>
      </w:r>
      <w:r w:rsidRPr="00C76D9F">
        <w:rPr>
          <w:sz w:val="16"/>
          <w:szCs w:val="16"/>
        </w:rPr>
        <w:t>gz.lot-online.ru</w:t>
      </w:r>
      <w:r w:rsidRPr="00D76768">
        <w:rPr>
          <w:bCs/>
          <w:sz w:val="16"/>
          <w:szCs w:val="16"/>
        </w:rPr>
        <w:t xml:space="preserve"> в день окончания рассмотрения заявок на участие в </w:t>
      </w:r>
      <w:r w:rsidRPr="00D76768">
        <w:rPr>
          <w:sz w:val="16"/>
          <w:szCs w:val="16"/>
        </w:rPr>
        <w:t>электронном аукционе</w:t>
      </w:r>
      <w:r w:rsidRPr="00D76768">
        <w:rPr>
          <w:bCs/>
          <w:sz w:val="16"/>
          <w:szCs w:val="16"/>
        </w:rPr>
        <w:t xml:space="preserve">, т.е. </w:t>
      </w:r>
      <w:r>
        <w:rPr>
          <w:bCs/>
          <w:sz w:val="16"/>
          <w:szCs w:val="16"/>
        </w:rPr>
        <w:t xml:space="preserve"> </w:t>
      </w:r>
      <w:r w:rsidRPr="00D76768">
        <w:rPr>
          <w:sz w:val="16"/>
          <w:szCs w:val="16"/>
        </w:rPr>
        <w:t>«</w:t>
      </w:r>
      <w:r>
        <w:rPr>
          <w:sz w:val="16"/>
          <w:szCs w:val="16"/>
        </w:rPr>
        <w:t>13</w:t>
      </w:r>
      <w:r w:rsidRPr="00D76768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D76768">
        <w:rPr>
          <w:sz w:val="16"/>
          <w:szCs w:val="16"/>
        </w:rPr>
        <w:t xml:space="preserve">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F767EF" w:rsidRPr="00D76768" w:rsidRDefault="00F767EF" w:rsidP="00F767E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F767EF" w:rsidRDefault="00F767EF" w:rsidP="00F767EF">
      <w:pPr>
        <w:ind w:left="709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Протокол подписан членами Единой комиссии </w:t>
      </w:r>
      <w:r w:rsidRPr="00D76768">
        <w:rPr>
          <w:sz w:val="16"/>
          <w:szCs w:val="16"/>
        </w:rPr>
        <w:t>«</w:t>
      </w:r>
      <w:r>
        <w:rPr>
          <w:sz w:val="16"/>
          <w:szCs w:val="16"/>
        </w:rPr>
        <w:t>13</w:t>
      </w:r>
      <w:r w:rsidRPr="00D76768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D76768">
        <w:rPr>
          <w:sz w:val="16"/>
          <w:szCs w:val="16"/>
        </w:rPr>
        <w:t xml:space="preserve">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322E3C" w:rsidRDefault="00322E3C" w:rsidP="00F767EF">
      <w:pPr>
        <w:ind w:left="709"/>
        <w:jc w:val="both"/>
        <w:rPr>
          <w:sz w:val="16"/>
          <w:szCs w:val="16"/>
        </w:rPr>
      </w:pPr>
    </w:p>
    <w:p w:rsidR="00F140A1" w:rsidRDefault="00F140A1" w:rsidP="00F767EF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322E3C" w:rsidTr="00322E3C">
        <w:trPr>
          <w:trHeight w:val="209"/>
          <w:jc w:val="center"/>
        </w:trPr>
        <w:tc>
          <w:tcPr>
            <w:tcW w:w="4498" w:type="dxa"/>
            <w:hideMark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322E3C" w:rsidTr="00322E3C">
        <w:trPr>
          <w:trHeight w:val="107"/>
          <w:jc w:val="center"/>
        </w:trPr>
        <w:tc>
          <w:tcPr>
            <w:tcW w:w="4498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322E3C" w:rsidTr="00322E3C">
        <w:trPr>
          <w:trHeight w:val="464"/>
          <w:jc w:val="center"/>
        </w:trPr>
        <w:tc>
          <w:tcPr>
            <w:tcW w:w="4498" w:type="dxa"/>
          </w:tcPr>
          <w:p w:rsidR="00322E3C" w:rsidRDefault="00322E3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22E3C" w:rsidRDefault="00322E3C">
            <w:pPr>
              <w:rPr>
                <w:sz w:val="16"/>
                <w:szCs w:val="16"/>
              </w:rPr>
            </w:pPr>
          </w:p>
          <w:p w:rsidR="00322E3C" w:rsidRDefault="00322E3C">
            <w:pPr>
              <w:rPr>
                <w:sz w:val="16"/>
                <w:szCs w:val="16"/>
              </w:rPr>
            </w:pPr>
          </w:p>
          <w:p w:rsidR="00322E3C" w:rsidRDefault="00322E3C">
            <w:pPr>
              <w:rPr>
                <w:sz w:val="16"/>
                <w:szCs w:val="16"/>
              </w:rPr>
            </w:pPr>
          </w:p>
          <w:p w:rsidR="00322E3C" w:rsidRDefault="00322E3C">
            <w:pPr>
              <w:rPr>
                <w:sz w:val="16"/>
                <w:szCs w:val="16"/>
              </w:rPr>
            </w:pPr>
          </w:p>
          <w:p w:rsidR="00322E3C" w:rsidRDefault="00322E3C">
            <w:pPr>
              <w:rPr>
                <w:sz w:val="16"/>
                <w:szCs w:val="16"/>
              </w:rPr>
            </w:pPr>
          </w:p>
          <w:p w:rsidR="00322E3C" w:rsidRDefault="00322E3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322E3C" w:rsidTr="00322E3C">
        <w:trPr>
          <w:trHeight w:val="464"/>
          <w:jc w:val="center"/>
        </w:trPr>
        <w:tc>
          <w:tcPr>
            <w:tcW w:w="4498" w:type="dxa"/>
          </w:tcPr>
          <w:p w:rsidR="00322E3C" w:rsidRDefault="00322E3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22E3C" w:rsidRDefault="00322E3C">
            <w:pPr>
              <w:rPr>
                <w:sz w:val="16"/>
                <w:szCs w:val="16"/>
              </w:rPr>
            </w:pPr>
          </w:p>
          <w:p w:rsidR="00322E3C" w:rsidRDefault="00322E3C">
            <w:pPr>
              <w:rPr>
                <w:sz w:val="16"/>
                <w:szCs w:val="16"/>
              </w:rPr>
            </w:pPr>
          </w:p>
          <w:p w:rsidR="00322E3C" w:rsidRDefault="00322E3C">
            <w:pPr>
              <w:rPr>
                <w:sz w:val="16"/>
                <w:szCs w:val="16"/>
              </w:rPr>
            </w:pPr>
          </w:p>
          <w:p w:rsidR="00322E3C" w:rsidRDefault="00322E3C">
            <w:pPr>
              <w:rPr>
                <w:sz w:val="16"/>
                <w:szCs w:val="16"/>
              </w:rPr>
            </w:pPr>
          </w:p>
          <w:p w:rsidR="00322E3C" w:rsidRDefault="00322E3C">
            <w:pPr>
              <w:rPr>
                <w:sz w:val="16"/>
                <w:szCs w:val="16"/>
              </w:rPr>
            </w:pPr>
          </w:p>
          <w:p w:rsidR="00322E3C" w:rsidRDefault="00322E3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</w:tr>
      <w:tr w:rsidR="00322E3C" w:rsidTr="00322E3C">
        <w:trPr>
          <w:trHeight w:val="480"/>
          <w:jc w:val="center"/>
        </w:trPr>
        <w:tc>
          <w:tcPr>
            <w:tcW w:w="4498" w:type="dxa"/>
          </w:tcPr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322E3C" w:rsidRDefault="00322E3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322E3C" w:rsidRDefault="00322E3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22E3C" w:rsidRDefault="00322E3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F140A1" w:rsidRDefault="00F140A1" w:rsidP="00322E3C">
      <w:pPr>
        <w:ind w:left="709"/>
        <w:jc w:val="both"/>
        <w:rPr>
          <w:sz w:val="16"/>
          <w:szCs w:val="16"/>
        </w:rPr>
      </w:pPr>
    </w:p>
    <w:sectPr w:rsidR="00F140A1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4C6375" w:rsidRDefault="00A26FAF">
        <w:pPr>
          <w:pStyle w:val="ab"/>
          <w:jc w:val="center"/>
        </w:pPr>
        <w:r>
          <w:fldChar w:fldCharType="begin"/>
        </w:r>
        <w:r w:rsidR="00642095">
          <w:instrText xml:space="preserve"> PAGE   \* MERGEFORMAT </w:instrText>
        </w:r>
        <w:r>
          <w:fldChar w:fldCharType="separate"/>
        </w:r>
        <w:r w:rsidR="00251D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43F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1D3B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2E3C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E2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526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26FAF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B41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315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7A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40A1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67EF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917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17</cp:revision>
  <cp:lastPrinted>2021-12-13T14:13:00Z</cp:lastPrinted>
  <dcterms:created xsi:type="dcterms:W3CDTF">2021-04-27T08:50:00Z</dcterms:created>
  <dcterms:modified xsi:type="dcterms:W3CDTF">2021-12-13T16:06:00Z</dcterms:modified>
</cp:coreProperties>
</file>