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 /</w:t>
      </w:r>
      <w:r>
        <w:rPr>
          <w:rFonts w:eastAsia="Times New Roman"/>
          <w:b/>
          <w:bCs/>
          <w:sz w:val="20"/>
          <w:szCs w:val="20"/>
        </w:rPr>
        <w:t>1163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Бенрализумаб)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212462904003746320100100311252120323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952 953,19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EA-134197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 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450</Words>
  <Characters>3538</Characters>
  <CharactersWithSpaces>3908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2021-12-14T09:36:51Z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